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4E5A0" w14:textId="77777777" w:rsidR="005F02BE" w:rsidRDefault="005F02BE"/>
    <w:p w14:paraId="6974E5A1" w14:textId="61DAC137" w:rsidR="0049236E" w:rsidRPr="00E71FF5" w:rsidRDefault="002A50F5" w:rsidP="0049236E">
      <w:pPr>
        <w:pStyle w:val="Header"/>
        <w:jc w:val="right"/>
        <w:rPr>
          <w:color w:val="000000"/>
          <w:szCs w:val="24"/>
        </w:rPr>
      </w:pPr>
      <w:r>
        <w:rPr>
          <w:color w:val="000000"/>
          <w:szCs w:val="24"/>
        </w:rPr>
        <w:t>EBF_003023</w:t>
      </w:r>
    </w:p>
    <w:p w14:paraId="6974E5A2" w14:textId="0F618E1A" w:rsidR="0049236E" w:rsidRDefault="0049236E" w:rsidP="0049236E">
      <w:pPr>
        <w:pStyle w:val="Header"/>
        <w:jc w:val="right"/>
        <w:rPr>
          <w:color w:val="000000"/>
          <w:szCs w:val="24"/>
          <w:lang w:val="fr-FR"/>
        </w:rPr>
      </w:pPr>
      <w:r w:rsidRPr="00E71FF5">
        <w:rPr>
          <w:color w:val="000000"/>
          <w:szCs w:val="24"/>
          <w:lang w:val="fr-FR"/>
        </w:rPr>
        <w:t xml:space="preserve">Brussels, </w:t>
      </w:r>
      <w:r w:rsidR="002A50F5">
        <w:rPr>
          <w:color w:val="000000"/>
          <w:szCs w:val="24"/>
          <w:lang w:val="fr-FR"/>
        </w:rPr>
        <w:t>27 June 2013</w:t>
      </w:r>
    </w:p>
    <w:p w14:paraId="6974E5A3" w14:textId="77777777" w:rsidR="0049236E" w:rsidRDefault="0049236E" w:rsidP="0049236E">
      <w:pPr>
        <w:pStyle w:val="Header"/>
        <w:jc w:val="right"/>
        <w:rPr>
          <w:color w:val="000000"/>
          <w:szCs w:val="24"/>
          <w:lang w:val="fr-FR"/>
        </w:rPr>
      </w:pPr>
    </w:p>
    <w:p w14:paraId="6974E5A4" w14:textId="77777777" w:rsidR="0049236E" w:rsidRPr="0049236E" w:rsidRDefault="008D48C0" w:rsidP="0049236E">
      <w:pPr>
        <w:pStyle w:val="Subtitle"/>
        <w:rPr>
          <w:color w:val="F8CE68"/>
          <w:u w:val="single"/>
          <w:lang w:val="fr-FR"/>
        </w:rPr>
      </w:pPr>
      <w:r>
        <w:rPr>
          <w:lang w:val="fr-FR"/>
        </w:rPr>
        <w:t>Press release</w:t>
      </w:r>
    </w:p>
    <w:p w14:paraId="6974E5A5" w14:textId="77777777" w:rsidR="0049236E" w:rsidRDefault="0049236E" w:rsidP="0049236E">
      <w:pPr>
        <w:pStyle w:val="NoSpacing"/>
      </w:pPr>
    </w:p>
    <w:p w14:paraId="4E346ADA" w14:textId="77777777" w:rsidR="002A50F5" w:rsidRDefault="002A50F5" w:rsidP="0049236E">
      <w:pPr>
        <w:pStyle w:val="NoSpacing"/>
      </w:pPr>
    </w:p>
    <w:p w14:paraId="0E4ACA02" w14:textId="53C2C307" w:rsidR="002A50F5" w:rsidRDefault="00600C0B" w:rsidP="002A50F5">
      <w:pPr>
        <w:spacing w:after="0"/>
        <w:jc w:val="center"/>
        <w:rPr>
          <w:b/>
        </w:rPr>
      </w:pPr>
      <w:r>
        <w:rPr>
          <w:b/>
        </w:rPr>
        <w:t>Banks welcome last minut</w:t>
      </w:r>
      <w:r w:rsidR="00A568EB">
        <w:rPr>
          <w:b/>
        </w:rPr>
        <w:t>e agreement in Council on BRRD ‘</w:t>
      </w:r>
      <w:r>
        <w:rPr>
          <w:b/>
        </w:rPr>
        <w:t>Bank Recovery and Resolution</w:t>
      </w:r>
      <w:r w:rsidR="00B1039B">
        <w:rPr>
          <w:b/>
        </w:rPr>
        <w:t xml:space="preserve"> Directive</w:t>
      </w:r>
      <w:r w:rsidR="00A568EB">
        <w:rPr>
          <w:b/>
        </w:rPr>
        <w:t>’</w:t>
      </w:r>
    </w:p>
    <w:p w14:paraId="7DEAA3A6" w14:textId="77777777" w:rsidR="002A50F5" w:rsidRPr="002A50F5" w:rsidRDefault="002A50F5" w:rsidP="002A50F5">
      <w:pPr>
        <w:spacing w:after="0"/>
        <w:jc w:val="center"/>
        <w:rPr>
          <w:b/>
        </w:rPr>
      </w:pPr>
    </w:p>
    <w:p w14:paraId="1E05BA1A" w14:textId="6504A892" w:rsidR="002A50F5" w:rsidRDefault="002A50F5" w:rsidP="00BC68E3">
      <w:pPr>
        <w:spacing w:after="0"/>
        <w:jc w:val="both"/>
        <w:rPr>
          <w:color w:val="000000"/>
          <w:szCs w:val="24"/>
        </w:rPr>
      </w:pPr>
      <w:bookmarkStart w:id="0" w:name="_GoBack"/>
      <w:r w:rsidRPr="002A50F5">
        <w:rPr>
          <w:color w:val="000000"/>
          <w:szCs w:val="24"/>
        </w:rPr>
        <w:t xml:space="preserve">European Banks are pleased to see that European Finance Ministers </w:t>
      </w:r>
      <w:r w:rsidR="00F1305B">
        <w:rPr>
          <w:color w:val="000000"/>
          <w:szCs w:val="24"/>
        </w:rPr>
        <w:t>early this morning agreed on Council’s g</w:t>
      </w:r>
      <w:r w:rsidRPr="002A50F5">
        <w:rPr>
          <w:color w:val="000000"/>
          <w:szCs w:val="24"/>
        </w:rPr>
        <w:t xml:space="preserve">eneral </w:t>
      </w:r>
      <w:r w:rsidR="00F1305B">
        <w:rPr>
          <w:color w:val="000000"/>
          <w:szCs w:val="24"/>
        </w:rPr>
        <w:t>a</w:t>
      </w:r>
      <w:r w:rsidRPr="002A50F5">
        <w:rPr>
          <w:color w:val="000000"/>
          <w:szCs w:val="24"/>
        </w:rPr>
        <w:t>pproach on how to negotiate the much awaited Bank Recovery and Resolution Directive in the upcoming Trilogues with the European Parliament and Commission.</w:t>
      </w:r>
    </w:p>
    <w:p w14:paraId="41CC6ED1" w14:textId="77777777" w:rsidR="002A50F5" w:rsidRPr="002A50F5" w:rsidRDefault="002A50F5" w:rsidP="00BC68E3">
      <w:pPr>
        <w:spacing w:after="0"/>
        <w:jc w:val="both"/>
        <w:rPr>
          <w:color w:val="000000"/>
          <w:szCs w:val="24"/>
        </w:rPr>
      </w:pPr>
    </w:p>
    <w:p w14:paraId="7CC8CCAD" w14:textId="5A244E3F" w:rsidR="002A50F5" w:rsidRDefault="002A50F5" w:rsidP="00BC68E3">
      <w:pPr>
        <w:spacing w:after="0"/>
        <w:jc w:val="both"/>
        <w:rPr>
          <w:color w:val="000000"/>
          <w:szCs w:val="24"/>
        </w:rPr>
      </w:pPr>
      <w:r w:rsidRPr="002A50F5">
        <w:rPr>
          <w:color w:val="000000"/>
          <w:szCs w:val="24"/>
        </w:rPr>
        <w:t>Nevertheless, the EBF remain</w:t>
      </w:r>
      <w:r w:rsidR="00F1305B">
        <w:rPr>
          <w:color w:val="000000"/>
          <w:szCs w:val="24"/>
        </w:rPr>
        <w:t>s</w:t>
      </w:r>
      <w:r w:rsidRPr="002A50F5">
        <w:rPr>
          <w:color w:val="000000"/>
          <w:szCs w:val="24"/>
        </w:rPr>
        <w:t xml:space="preserve"> concerned to see the Council again backing </w:t>
      </w:r>
      <w:r w:rsidR="00F1305B">
        <w:rPr>
          <w:color w:val="000000"/>
          <w:szCs w:val="24"/>
        </w:rPr>
        <w:t>away from the principle of the S</w:t>
      </w:r>
      <w:r w:rsidRPr="002A50F5">
        <w:rPr>
          <w:color w:val="000000"/>
          <w:szCs w:val="24"/>
        </w:rPr>
        <w:t xml:space="preserve">ingle </w:t>
      </w:r>
      <w:r w:rsidR="00F1305B">
        <w:rPr>
          <w:color w:val="000000"/>
          <w:szCs w:val="24"/>
        </w:rPr>
        <w:t>M</w:t>
      </w:r>
      <w:r w:rsidRPr="002A50F5">
        <w:rPr>
          <w:color w:val="000000"/>
          <w:szCs w:val="24"/>
        </w:rPr>
        <w:t xml:space="preserve">arket by allowing flexibility to Member States with respect to excluding certain classes of creditors and depositors from the bail-in tool within a bank failure. </w:t>
      </w:r>
      <w:r w:rsidR="00F1305B">
        <w:rPr>
          <w:color w:val="000000"/>
          <w:szCs w:val="24"/>
        </w:rPr>
        <w:t>“</w:t>
      </w:r>
      <w:r w:rsidRPr="002A50F5">
        <w:rPr>
          <w:color w:val="000000"/>
          <w:szCs w:val="24"/>
        </w:rPr>
        <w:t>Any signi</w:t>
      </w:r>
      <w:r w:rsidR="00F1305B">
        <w:rPr>
          <w:color w:val="000000"/>
          <w:szCs w:val="24"/>
        </w:rPr>
        <w:t>ficant flexibility for resolution a</w:t>
      </w:r>
      <w:r w:rsidRPr="002A50F5">
        <w:rPr>
          <w:color w:val="000000"/>
          <w:szCs w:val="24"/>
        </w:rPr>
        <w:t>uthorities to exclude eligible liabilities will drastically distort clarity and predictability for investors to estimate ex-ante what the impact of bail-in will be, which will force them to factor for the worst case scenario. This will further increase bank funding costs and constrain banks’ ability to lend to the wider economy</w:t>
      </w:r>
      <w:r w:rsidR="00F1305B">
        <w:rPr>
          <w:color w:val="000000"/>
          <w:szCs w:val="24"/>
        </w:rPr>
        <w:t>” said Guido Ravoet, EBF Chief Executive</w:t>
      </w:r>
      <w:r w:rsidRPr="002A50F5">
        <w:rPr>
          <w:color w:val="000000"/>
          <w:szCs w:val="24"/>
        </w:rPr>
        <w:t>. It is to be appreciated that this flexibility for Member States is to be reviewed again by 2018 to seek possible further convergence.</w:t>
      </w:r>
    </w:p>
    <w:p w14:paraId="501B86CB" w14:textId="77777777" w:rsidR="002A50F5" w:rsidRPr="002A50F5" w:rsidRDefault="002A50F5" w:rsidP="00BC68E3">
      <w:pPr>
        <w:spacing w:after="0"/>
        <w:jc w:val="both"/>
        <w:rPr>
          <w:color w:val="000000"/>
          <w:szCs w:val="24"/>
        </w:rPr>
      </w:pPr>
    </w:p>
    <w:p w14:paraId="28A86BDF" w14:textId="4BC07F26" w:rsidR="002A50F5" w:rsidRDefault="002A50F5" w:rsidP="00BC68E3">
      <w:pPr>
        <w:spacing w:after="0"/>
        <w:jc w:val="both"/>
        <w:rPr>
          <w:color w:val="000000"/>
          <w:szCs w:val="24"/>
        </w:rPr>
      </w:pPr>
      <w:r w:rsidRPr="002A50F5">
        <w:rPr>
          <w:color w:val="000000"/>
          <w:szCs w:val="24"/>
        </w:rPr>
        <w:t>Further anxiety</w:t>
      </w:r>
      <w:r w:rsidR="00F1305B">
        <w:rPr>
          <w:color w:val="000000"/>
          <w:szCs w:val="24"/>
        </w:rPr>
        <w:t xml:space="preserve"> among EBF banks’ members remain</w:t>
      </w:r>
      <w:r w:rsidRPr="002A50F5">
        <w:rPr>
          <w:color w:val="000000"/>
          <w:szCs w:val="24"/>
        </w:rPr>
        <w:t xml:space="preserve"> on the target level for the resolution fun</w:t>
      </w:r>
      <w:r w:rsidR="00F1305B">
        <w:rPr>
          <w:color w:val="000000"/>
          <w:szCs w:val="24"/>
        </w:rPr>
        <w:t>d which the European Council has</w:t>
      </w:r>
      <w:r w:rsidRPr="002A50F5">
        <w:rPr>
          <w:color w:val="000000"/>
          <w:szCs w:val="24"/>
        </w:rPr>
        <w:t xml:space="preserve"> set at 0.8% </w:t>
      </w:r>
      <w:r w:rsidR="00F1305B">
        <w:rPr>
          <w:color w:val="000000"/>
          <w:szCs w:val="24"/>
        </w:rPr>
        <w:t>while the European Parliament is</w:t>
      </w:r>
      <w:r w:rsidRPr="002A50F5">
        <w:rPr>
          <w:color w:val="000000"/>
          <w:szCs w:val="24"/>
        </w:rPr>
        <w:t xml:space="preserve"> demanding an even higher 1.5% of covered deposits, which is three times </w:t>
      </w:r>
      <w:r w:rsidR="00600C0B">
        <w:rPr>
          <w:color w:val="000000"/>
          <w:szCs w:val="24"/>
        </w:rPr>
        <w:t>more</w:t>
      </w:r>
      <w:r w:rsidRPr="002A50F5">
        <w:rPr>
          <w:color w:val="000000"/>
          <w:szCs w:val="24"/>
        </w:rPr>
        <w:t xml:space="preserve"> than the original Commission proposal. This increase appears arbitrary and the EBF urges legislators to conduct a thorough impact assessment of the economic shortfall that is expected from further diverting much needed financing from the wider economy into a resolution fund.</w:t>
      </w:r>
    </w:p>
    <w:p w14:paraId="10570CC3" w14:textId="77777777" w:rsidR="002A50F5" w:rsidRPr="002A50F5" w:rsidRDefault="002A50F5" w:rsidP="00BC68E3">
      <w:pPr>
        <w:spacing w:after="0"/>
        <w:jc w:val="both"/>
        <w:rPr>
          <w:color w:val="000000"/>
          <w:szCs w:val="24"/>
        </w:rPr>
      </w:pPr>
    </w:p>
    <w:p w14:paraId="603F1A09" w14:textId="77777777" w:rsidR="002A50F5" w:rsidRPr="002A50F5" w:rsidRDefault="002A50F5" w:rsidP="00BC68E3">
      <w:pPr>
        <w:jc w:val="both"/>
        <w:rPr>
          <w:color w:val="000000"/>
          <w:szCs w:val="24"/>
        </w:rPr>
      </w:pPr>
      <w:r w:rsidRPr="002A50F5">
        <w:rPr>
          <w:color w:val="000000"/>
          <w:szCs w:val="24"/>
        </w:rPr>
        <w:t>Bail-in should remain the cornerstone of resolution financing and ideally include all shareholders and creditors to absorb losses in order to provide the resolved bank with sufficient capital in parallel with liquidity provision by central banks on a fully secured basis. An all-in approach would in the view of many banks limit the need for resolution funds and lower the moral hazard of implicit state support.</w:t>
      </w:r>
    </w:p>
    <w:p w14:paraId="4812DA90" w14:textId="77777777" w:rsidR="002A50F5" w:rsidRPr="00813E8A" w:rsidRDefault="002A50F5" w:rsidP="0049236E"/>
    <w:bookmarkEnd w:id="0"/>
    <w:p w14:paraId="6974E5A8" w14:textId="79850F8E" w:rsidR="00813E8A" w:rsidRPr="00813E8A" w:rsidRDefault="00813E8A" w:rsidP="000D568E">
      <w:pPr>
        <w:spacing w:after="0" w:line="240" w:lineRule="auto"/>
      </w:pPr>
    </w:p>
    <w:sectPr w:rsidR="00813E8A" w:rsidRPr="00813E8A" w:rsidSect="00B60D0B">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6C24E" w14:textId="77777777" w:rsidR="00AF1ADB" w:rsidRDefault="00AF1ADB" w:rsidP="00091567">
      <w:pPr>
        <w:spacing w:after="0" w:line="240" w:lineRule="auto"/>
      </w:pPr>
      <w:r>
        <w:separator/>
      </w:r>
    </w:p>
  </w:endnote>
  <w:endnote w:type="continuationSeparator" w:id="0">
    <w:p w14:paraId="556A2B81" w14:textId="77777777" w:rsidR="00AF1ADB" w:rsidRDefault="00AF1ADB" w:rsidP="0009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4E5B0" w14:textId="77777777" w:rsidR="008B6E3E" w:rsidRDefault="00931C5D">
    <w:pPr>
      <w:pStyle w:val="Footer"/>
      <w:jc w:val="right"/>
    </w:pPr>
    <w:r>
      <w:rPr>
        <w:noProof/>
      </w:rPr>
      <w:drawing>
        <wp:anchor distT="0" distB="0" distL="114300" distR="114300" simplePos="0" relativeHeight="251658240" behindDoc="1" locked="0" layoutInCell="1" allowOverlap="1" wp14:anchorId="6974E5B4" wp14:editId="6974E5B5">
          <wp:simplePos x="0" y="0"/>
          <wp:positionH relativeFrom="column">
            <wp:posOffset>-723900</wp:posOffset>
          </wp:positionH>
          <wp:positionV relativeFrom="paragraph">
            <wp:posOffset>-2754630</wp:posOffset>
          </wp:positionV>
          <wp:extent cx="390525" cy="3400425"/>
          <wp:effectExtent l="19050" t="0" r="9525" b="0"/>
          <wp:wrapNone/>
          <wp:docPr id="1" name="Picture 1" descr="Carre pink.jpg"/>
          <wp:cNvGraphicFramePr/>
          <a:graphic xmlns:a="http://schemas.openxmlformats.org/drawingml/2006/main">
            <a:graphicData uri="http://schemas.openxmlformats.org/drawingml/2006/picture">
              <pic:pic xmlns:pic="http://schemas.openxmlformats.org/drawingml/2006/picture">
                <pic:nvPicPr>
                  <pic:cNvPr id="0" name="Carre pink.jpg"/>
                  <pic:cNvPicPr/>
                </pic:nvPicPr>
                <pic:blipFill>
                  <a:blip r:embed="rId1"/>
                  <a:stretch>
                    <a:fillRect/>
                  </a:stretch>
                </pic:blipFill>
                <pic:spPr>
                  <a:xfrm>
                    <a:off x="0" y="0"/>
                    <a:ext cx="390525" cy="3400425"/>
                  </a:xfrm>
                  <a:prstGeom prst="rect">
                    <a:avLst/>
                  </a:prstGeom>
                </pic:spPr>
              </pic:pic>
            </a:graphicData>
          </a:graphic>
        </wp:anchor>
      </w:drawing>
    </w:r>
    <w:r w:rsidR="00262385">
      <w:fldChar w:fldCharType="begin"/>
    </w:r>
    <w:r w:rsidR="00262385">
      <w:instrText xml:space="preserve"> PAGE   \* MERGEFORMAT </w:instrText>
    </w:r>
    <w:r w:rsidR="00262385">
      <w:fldChar w:fldCharType="separate"/>
    </w:r>
    <w:r w:rsidR="002A50F5">
      <w:rPr>
        <w:noProof/>
      </w:rPr>
      <w:t>2</w:t>
    </w:r>
    <w:r w:rsidR="00262385">
      <w:rPr>
        <w:noProof/>
      </w:rPr>
      <w:fldChar w:fldCharType="end"/>
    </w:r>
  </w:p>
  <w:p w14:paraId="6974E5B1" w14:textId="77777777" w:rsidR="008B6E3E" w:rsidRDefault="008B6E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4E5B3" w14:textId="4F87C139" w:rsidR="008B6E3E" w:rsidRDefault="007A7DC0">
    <w:pPr>
      <w:pStyle w:val="Footer"/>
    </w:pPr>
    <w:r>
      <w:rPr>
        <w:noProof/>
      </w:rPr>
      <w:drawing>
        <wp:anchor distT="0" distB="0" distL="114300" distR="114300" simplePos="0" relativeHeight="251656192" behindDoc="1" locked="0" layoutInCell="1" allowOverlap="1" wp14:anchorId="6974E5B8" wp14:editId="6974E5B9">
          <wp:simplePos x="0" y="0"/>
          <wp:positionH relativeFrom="column">
            <wp:posOffset>-704850</wp:posOffset>
          </wp:positionH>
          <wp:positionV relativeFrom="paragraph">
            <wp:posOffset>-2910840</wp:posOffset>
          </wp:positionV>
          <wp:extent cx="390525" cy="3400425"/>
          <wp:effectExtent l="19050" t="0" r="9525" b="0"/>
          <wp:wrapNone/>
          <wp:docPr id="4" name="Picture 3" descr="Carre p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re pink.jpg"/>
                  <pic:cNvPicPr/>
                </pic:nvPicPr>
                <pic:blipFill>
                  <a:blip r:embed="rId1"/>
                  <a:stretch>
                    <a:fillRect/>
                  </a:stretch>
                </pic:blipFill>
                <pic:spPr>
                  <a:xfrm>
                    <a:off x="0" y="0"/>
                    <a:ext cx="390525" cy="3400425"/>
                  </a:xfrm>
                  <a:prstGeom prst="rect">
                    <a:avLst/>
                  </a:prstGeom>
                </pic:spPr>
              </pic:pic>
            </a:graphicData>
          </a:graphic>
        </wp:anchor>
      </w:drawing>
    </w:r>
    <w:r w:rsidR="00645A65">
      <w:rPr>
        <w:noProof/>
      </w:rPr>
      <mc:AlternateContent>
        <mc:Choice Requires="wps">
          <w:drawing>
            <wp:anchor distT="0" distB="0" distL="114300" distR="114300" simplePos="0" relativeHeight="251659264" behindDoc="1" locked="0" layoutInCell="1" allowOverlap="1" wp14:anchorId="6974E5BA" wp14:editId="2D48739B">
              <wp:simplePos x="0" y="0"/>
              <wp:positionH relativeFrom="column">
                <wp:posOffset>-342900</wp:posOffset>
              </wp:positionH>
              <wp:positionV relativeFrom="paragraph">
                <wp:posOffset>-297180</wp:posOffset>
              </wp:positionV>
              <wp:extent cx="2377440" cy="1085850"/>
              <wp:effectExtent l="0" t="0" r="0"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4E5BB" w14:textId="77777777" w:rsidR="00262385" w:rsidRPr="00645A65" w:rsidRDefault="00262385" w:rsidP="00262385">
                          <w:pPr>
                            <w:rPr>
                              <w:rFonts w:ascii="Tahoma" w:hAnsi="Tahoma" w:cs="Tahoma"/>
                              <w:color w:val="A6A6A6"/>
                              <w:sz w:val="14"/>
                              <w:lang w:val="fr-BE"/>
                            </w:rPr>
                          </w:pPr>
                          <w:r w:rsidRPr="00645A65">
                            <w:rPr>
                              <w:rFonts w:ascii="Tahoma" w:hAnsi="Tahoma" w:cs="Tahoma"/>
                              <w:color w:val="A6A6A6"/>
                              <w:sz w:val="14"/>
                              <w:lang w:val="fr-BE"/>
                            </w:rPr>
                            <w:t>EBF a.i.s.b.l</w:t>
                          </w:r>
                          <w:r w:rsidRPr="00645A65">
                            <w:rPr>
                              <w:rFonts w:ascii="Tahoma" w:hAnsi="Tahoma" w:cs="Tahoma"/>
                              <w:color w:val="A6A6A6"/>
                              <w:sz w:val="14"/>
                              <w:lang w:val="fr-BE"/>
                            </w:rPr>
                            <w:br/>
                            <w:t>Avenue des Arts 56, B-1000 Brussels</w:t>
                          </w:r>
                          <w:r w:rsidRPr="00645A65">
                            <w:rPr>
                              <w:rFonts w:ascii="Tahoma" w:hAnsi="Tahoma" w:cs="Tahoma"/>
                              <w:color w:val="A6A6A6"/>
                              <w:sz w:val="14"/>
                              <w:lang w:val="fr-BE"/>
                            </w:rPr>
                            <w:br/>
                            <w:t>+32 (0)2 508 37 11 Phone</w:t>
                          </w:r>
                          <w:r w:rsidRPr="00645A65">
                            <w:rPr>
                              <w:rFonts w:ascii="Tahoma" w:hAnsi="Tahoma" w:cs="Tahoma"/>
                              <w:color w:val="A6A6A6"/>
                              <w:sz w:val="14"/>
                              <w:lang w:val="fr-BE"/>
                            </w:rPr>
                            <w:br/>
                            <w:t>+32 (0)2 511 23 28 Fax</w:t>
                          </w:r>
                          <w:r w:rsidRPr="00645A65">
                            <w:rPr>
                              <w:rFonts w:ascii="Tahoma" w:hAnsi="Tahoma" w:cs="Tahoma"/>
                              <w:color w:val="A6A6A6"/>
                              <w:sz w:val="14"/>
                              <w:lang w:val="fr-BE"/>
                            </w:rPr>
                            <w:br/>
                          </w:r>
                          <w:hyperlink r:id="rId2" w:history="1">
                            <w:r w:rsidRPr="00645A65">
                              <w:rPr>
                                <w:rStyle w:val="Hyperlink"/>
                                <w:rFonts w:ascii="Tahoma" w:hAnsi="Tahoma" w:cs="Tahoma"/>
                                <w:sz w:val="14"/>
                                <w:lang w:val="fr-BE"/>
                              </w:rPr>
                              <w:t>www.ebf-fbe.eu</w:t>
                            </w:r>
                          </w:hyperlink>
                        </w:p>
                        <w:p w14:paraId="6974E5BC" w14:textId="77777777" w:rsidR="007A7DC0" w:rsidRPr="00645A65" w:rsidRDefault="007A7DC0" w:rsidP="007A7DC0">
                          <w:pPr>
                            <w:rPr>
                              <w:rFonts w:ascii="Tahoma" w:hAnsi="Tahoma" w:cs="Tahoma"/>
                              <w:color w:val="A6A6A6"/>
                              <w:sz w:val="14"/>
                              <w:lang w:val="fr-BE"/>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pt;margin-top:-23.4pt;width:187.2pt;height:85.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HtA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" filled="f" stroked="f">
              <v:textbox style="mso-fit-shape-to-text:t">
                <w:txbxContent>
                  <w:p w14:paraId="6974E5BB" w14:textId="77777777" w:rsidR="00262385" w:rsidRPr="00645A65" w:rsidRDefault="00262385" w:rsidP="00262385">
                    <w:pPr>
                      <w:rPr>
                        <w:rFonts w:ascii="Tahoma" w:hAnsi="Tahoma" w:cs="Tahoma"/>
                        <w:color w:val="A6A6A6"/>
                        <w:sz w:val="14"/>
                        <w:lang w:val="fr-BE"/>
                      </w:rPr>
                    </w:pPr>
                    <w:r w:rsidRPr="00645A65">
                      <w:rPr>
                        <w:rFonts w:ascii="Tahoma" w:hAnsi="Tahoma" w:cs="Tahoma"/>
                        <w:color w:val="A6A6A6"/>
                        <w:sz w:val="14"/>
                        <w:lang w:val="fr-BE"/>
                      </w:rPr>
                      <w:t>EBF a.i.s.b.l</w:t>
                    </w:r>
                    <w:r w:rsidRPr="00645A65">
                      <w:rPr>
                        <w:rFonts w:ascii="Tahoma" w:hAnsi="Tahoma" w:cs="Tahoma"/>
                        <w:color w:val="A6A6A6"/>
                        <w:sz w:val="14"/>
                        <w:lang w:val="fr-BE"/>
                      </w:rPr>
                      <w:br/>
                      <w:t>Avenue des Arts 56, B-1000 Brussels</w:t>
                    </w:r>
                    <w:r w:rsidRPr="00645A65">
                      <w:rPr>
                        <w:rFonts w:ascii="Tahoma" w:hAnsi="Tahoma" w:cs="Tahoma"/>
                        <w:color w:val="A6A6A6"/>
                        <w:sz w:val="14"/>
                        <w:lang w:val="fr-BE"/>
                      </w:rPr>
                      <w:br/>
                      <w:t>+32 (0)2 508 37 11 Phone</w:t>
                    </w:r>
                    <w:r w:rsidRPr="00645A65">
                      <w:rPr>
                        <w:rFonts w:ascii="Tahoma" w:hAnsi="Tahoma" w:cs="Tahoma"/>
                        <w:color w:val="A6A6A6"/>
                        <w:sz w:val="14"/>
                        <w:lang w:val="fr-BE"/>
                      </w:rPr>
                      <w:br/>
                      <w:t>+32 (0)2 511 23 28 Fax</w:t>
                    </w:r>
                    <w:r w:rsidRPr="00645A65">
                      <w:rPr>
                        <w:rFonts w:ascii="Tahoma" w:hAnsi="Tahoma" w:cs="Tahoma"/>
                        <w:color w:val="A6A6A6"/>
                        <w:sz w:val="14"/>
                        <w:lang w:val="fr-BE"/>
                      </w:rPr>
                      <w:br/>
                    </w:r>
                    <w:hyperlink r:id="rId3" w:history="1">
                      <w:r w:rsidRPr="00645A65">
                        <w:rPr>
                          <w:rStyle w:val="Hyperlink"/>
                          <w:rFonts w:ascii="Tahoma" w:hAnsi="Tahoma" w:cs="Tahoma"/>
                          <w:sz w:val="14"/>
                          <w:lang w:val="fr-BE"/>
                        </w:rPr>
                        <w:t>www.ebf-fbe.eu</w:t>
                      </w:r>
                    </w:hyperlink>
                  </w:p>
                  <w:p w14:paraId="6974E5BC" w14:textId="77777777" w:rsidR="007A7DC0" w:rsidRPr="00645A65" w:rsidRDefault="007A7DC0" w:rsidP="007A7DC0">
                    <w:pPr>
                      <w:rPr>
                        <w:rFonts w:ascii="Tahoma" w:hAnsi="Tahoma" w:cs="Tahoma"/>
                        <w:color w:val="A6A6A6"/>
                        <w:sz w:val="14"/>
                        <w:lang w:val="fr-BE"/>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C9405" w14:textId="77777777" w:rsidR="00AF1ADB" w:rsidRDefault="00AF1ADB" w:rsidP="00091567">
      <w:pPr>
        <w:spacing w:after="0" w:line="240" w:lineRule="auto"/>
      </w:pPr>
      <w:r>
        <w:separator/>
      </w:r>
    </w:p>
  </w:footnote>
  <w:footnote w:type="continuationSeparator" w:id="0">
    <w:p w14:paraId="7DB5D97A" w14:textId="77777777" w:rsidR="00AF1ADB" w:rsidRDefault="00AF1ADB" w:rsidP="00091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4E5B2" w14:textId="77777777" w:rsidR="008B6E3E" w:rsidRDefault="000D568E" w:rsidP="000D568E">
    <w:pPr>
      <w:pStyle w:val="Header"/>
      <w:ind w:left="-90"/>
    </w:pPr>
    <w:r>
      <w:rPr>
        <w:noProof/>
      </w:rPr>
      <w:drawing>
        <wp:anchor distT="0" distB="0" distL="114300" distR="114300" simplePos="0" relativeHeight="251657216" behindDoc="1" locked="0" layoutInCell="1" allowOverlap="1" wp14:anchorId="6974E5B6" wp14:editId="6974E5B7">
          <wp:simplePos x="0" y="0"/>
          <wp:positionH relativeFrom="column">
            <wp:posOffset>-371475</wp:posOffset>
          </wp:positionH>
          <wp:positionV relativeFrom="paragraph">
            <wp:posOffset>-200025</wp:posOffset>
          </wp:positionV>
          <wp:extent cx="1552575" cy="876300"/>
          <wp:effectExtent l="19050" t="0" r="9525" b="0"/>
          <wp:wrapNone/>
          <wp:docPr id="3" name="Picture 2" descr="logo et carre p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t carre pink.jpg"/>
                  <pic:cNvPicPr/>
                </pic:nvPicPr>
                <pic:blipFill>
                  <a:blip r:embed="rId1"/>
                  <a:stretch>
                    <a:fillRect/>
                  </a:stretch>
                </pic:blipFill>
                <pic:spPr>
                  <a:xfrm>
                    <a:off x="0" y="0"/>
                    <a:ext cx="1552575" cy="876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928"/>
    <w:multiLevelType w:val="hybridMultilevel"/>
    <w:tmpl w:val="D52471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5345103"/>
    <w:multiLevelType w:val="hybridMultilevel"/>
    <w:tmpl w:val="339069B2"/>
    <w:lvl w:ilvl="0" w:tplc="F85CAC02">
      <w:start w:val="1"/>
      <w:numFmt w:val="bullet"/>
      <w:lvlText w:val=""/>
      <w:lvlJc w:val="left"/>
      <w:pPr>
        <w:ind w:left="1350" w:hanging="360"/>
      </w:pPr>
      <w:rPr>
        <w:rFonts w:ascii="Wingdings" w:hAnsi="Wingdings" w:hint="default"/>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8A42AF7"/>
    <w:multiLevelType w:val="multilevel"/>
    <w:tmpl w:val="BFFA5544"/>
    <w:lvl w:ilvl="0">
      <w:start w:val="1"/>
      <w:numFmt w:val="decimal"/>
      <w:lvlText w:val="%1."/>
      <w:lvlJc w:val="left"/>
      <w:pPr>
        <w:ind w:left="720" w:hanging="360"/>
      </w:pPr>
      <w:rPr>
        <w:rFonts w:hint="default"/>
      </w:rPr>
    </w:lvl>
    <w:lvl w:ilvl="1">
      <w:start w:val="1"/>
      <w:numFmt w:val="decimal"/>
      <w:isLgl/>
      <w:lvlText w:val="%1.%2"/>
      <w:lvlJc w:val="left"/>
      <w:pPr>
        <w:ind w:left="106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B377214"/>
    <w:multiLevelType w:val="multilevel"/>
    <w:tmpl w:val="0809001F"/>
    <w:lvl w:ilvl="0">
      <w:start w:val="1"/>
      <w:numFmt w:val="decimal"/>
      <w:lvlText w:val="%1."/>
      <w:lvlJc w:val="left"/>
      <w:pPr>
        <w:tabs>
          <w:tab w:val="num" w:pos="360"/>
        </w:tabs>
        <w:ind w:left="360" w:hanging="360"/>
      </w:pPr>
      <w:rPr>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DD13186"/>
    <w:multiLevelType w:val="hybridMultilevel"/>
    <w:tmpl w:val="455099A6"/>
    <w:lvl w:ilvl="0" w:tplc="B8D69C0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A72F5"/>
    <w:multiLevelType w:val="hybridMultilevel"/>
    <w:tmpl w:val="C20012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BB243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F9B3419"/>
    <w:multiLevelType w:val="hybridMultilevel"/>
    <w:tmpl w:val="E61C5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94341"/>
    <w:multiLevelType w:val="multilevel"/>
    <w:tmpl w:val="C9323F7E"/>
    <w:lvl w:ilvl="0">
      <w:start w:val="1"/>
      <w:numFmt w:val="decimal"/>
      <w:lvlText w:val="%1."/>
      <w:lvlJc w:val="left"/>
      <w:pPr>
        <w:ind w:left="720" w:hanging="360"/>
      </w:pPr>
      <w:rPr>
        <w:rFonts w:hint="default"/>
      </w:rPr>
    </w:lvl>
    <w:lvl w:ilvl="1">
      <w:start w:val="1"/>
      <w:numFmt w:val="decimal"/>
      <w:isLgl/>
      <w:lvlText w:val="%1.%2"/>
      <w:lvlJc w:val="left"/>
      <w:pPr>
        <w:ind w:left="1065" w:hanging="435"/>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806219C"/>
    <w:multiLevelType w:val="hybridMultilevel"/>
    <w:tmpl w:val="35486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8A7E21"/>
    <w:multiLevelType w:val="hybridMultilevel"/>
    <w:tmpl w:val="0FA47974"/>
    <w:lvl w:ilvl="0" w:tplc="F85CAC02">
      <w:start w:val="1"/>
      <w:numFmt w:val="bullet"/>
      <w:lvlText w:val=""/>
      <w:lvlJc w:val="left"/>
      <w:pPr>
        <w:ind w:left="2148" w:hanging="360"/>
      </w:pPr>
      <w:rPr>
        <w:rFonts w:ascii="Wingdings" w:hAnsi="Wingdings" w:hint="default"/>
        <w:color w:val="auto"/>
      </w:rPr>
    </w:lvl>
    <w:lvl w:ilvl="1" w:tplc="08130003" w:tentative="1">
      <w:start w:val="1"/>
      <w:numFmt w:val="bullet"/>
      <w:lvlText w:val="o"/>
      <w:lvlJc w:val="left"/>
      <w:pPr>
        <w:ind w:left="2868" w:hanging="360"/>
      </w:pPr>
      <w:rPr>
        <w:rFonts w:ascii="Courier New" w:hAnsi="Courier New" w:cs="Courier New" w:hint="default"/>
      </w:rPr>
    </w:lvl>
    <w:lvl w:ilvl="2" w:tplc="08130005" w:tentative="1">
      <w:start w:val="1"/>
      <w:numFmt w:val="bullet"/>
      <w:lvlText w:val=""/>
      <w:lvlJc w:val="left"/>
      <w:pPr>
        <w:ind w:left="3588" w:hanging="360"/>
      </w:pPr>
      <w:rPr>
        <w:rFonts w:ascii="Wingdings" w:hAnsi="Wingdings" w:hint="default"/>
      </w:rPr>
    </w:lvl>
    <w:lvl w:ilvl="3" w:tplc="08130001" w:tentative="1">
      <w:start w:val="1"/>
      <w:numFmt w:val="bullet"/>
      <w:lvlText w:val=""/>
      <w:lvlJc w:val="left"/>
      <w:pPr>
        <w:ind w:left="4308" w:hanging="360"/>
      </w:pPr>
      <w:rPr>
        <w:rFonts w:ascii="Symbol" w:hAnsi="Symbol" w:hint="default"/>
      </w:rPr>
    </w:lvl>
    <w:lvl w:ilvl="4" w:tplc="08130003" w:tentative="1">
      <w:start w:val="1"/>
      <w:numFmt w:val="bullet"/>
      <w:lvlText w:val="o"/>
      <w:lvlJc w:val="left"/>
      <w:pPr>
        <w:ind w:left="5028" w:hanging="360"/>
      </w:pPr>
      <w:rPr>
        <w:rFonts w:ascii="Courier New" w:hAnsi="Courier New" w:cs="Courier New" w:hint="default"/>
      </w:rPr>
    </w:lvl>
    <w:lvl w:ilvl="5" w:tplc="08130005" w:tentative="1">
      <w:start w:val="1"/>
      <w:numFmt w:val="bullet"/>
      <w:lvlText w:val=""/>
      <w:lvlJc w:val="left"/>
      <w:pPr>
        <w:ind w:left="5748" w:hanging="360"/>
      </w:pPr>
      <w:rPr>
        <w:rFonts w:ascii="Wingdings" w:hAnsi="Wingdings" w:hint="default"/>
      </w:rPr>
    </w:lvl>
    <w:lvl w:ilvl="6" w:tplc="08130001" w:tentative="1">
      <w:start w:val="1"/>
      <w:numFmt w:val="bullet"/>
      <w:lvlText w:val=""/>
      <w:lvlJc w:val="left"/>
      <w:pPr>
        <w:ind w:left="6468" w:hanging="360"/>
      </w:pPr>
      <w:rPr>
        <w:rFonts w:ascii="Symbol" w:hAnsi="Symbol" w:hint="default"/>
      </w:rPr>
    </w:lvl>
    <w:lvl w:ilvl="7" w:tplc="08130003" w:tentative="1">
      <w:start w:val="1"/>
      <w:numFmt w:val="bullet"/>
      <w:lvlText w:val="o"/>
      <w:lvlJc w:val="left"/>
      <w:pPr>
        <w:ind w:left="7188" w:hanging="360"/>
      </w:pPr>
      <w:rPr>
        <w:rFonts w:ascii="Courier New" w:hAnsi="Courier New" w:cs="Courier New" w:hint="default"/>
      </w:rPr>
    </w:lvl>
    <w:lvl w:ilvl="8" w:tplc="08130005" w:tentative="1">
      <w:start w:val="1"/>
      <w:numFmt w:val="bullet"/>
      <w:lvlText w:val=""/>
      <w:lvlJc w:val="left"/>
      <w:pPr>
        <w:ind w:left="7908" w:hanging="360"/>
      </w:pPr>
      <w:rPr>
        <w:rFonts w:ascii="Wingdings" w:hAnsi="Wingdings" w:hint="default"/>
      </w:rPr>
    </w:lvl>
  </w:abstractNum>
  <w:abstractNum w:abstractNumId="11">
    <w:nsid w:val="36213E13"/>
    <w:multiLevelType w:val="hybridMultilevel"/>
    <w:tmpl w:val="2F8C99F4"/>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465C0B10"/>
    <w:multiLevelType w:val="hybridMultilevel"/>
    <w:tmpl w:val="178E2BBE"/>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4B3901AE"/>
    <w:multiLevelType w:val="multilevel"/>
    <w:tmpl w:val="4BA0C66E"/>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548E1742"/>
    <w:multiLevelType w:val="hybridMultilevel"/>
    <w:tmpl w:val="F9885FD6"/>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5C613C67"/>
    <w:multiLevelType w:val="multilevel"/>
    <w:tmpl w:val="BFFA5544"/>
    <w:lvl w:ilvl="0">
      <w:start w:val="1"/>
      <w:numFmt w:val="decimal"/>
      <w:lvlText w:val="%1."/>
      <w:lvlJc w:val="left"/>
      <w:pPr>
        <w:ind w:left="720" w:hanging="360"/>
      </w:pPr>
      <w:rPr>
        <w:rFonts w:hint="default"/>
      </w:rPr>
    </w:lvl>
    <w:lvl w:ilvl="1">
      <w:start w:val="1"/>
      <w:numFmt w:val="decimal"/>
      <w:isLgl/>
      <w:lvlText w:val="%1.%2"/>
      <w:lvlJc w:val="left"/>
      <w:pPr>
        <w:ind w:left="106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E0C2FDD"/>
    <w:multiLevelType w:val="multilevel"/>
    <w:tmpl w:val="BFFA5544"/>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5"/>
  </w:num>
  <w:num w:numId="2">
    <w:abstractNumId w:val="10"/>
  </w:num>
  <w:num w:numId="3">
    <w:abstractNumId w:val="13"/>
  </w:num>
  <w:num w:numId="4">
    <w:abstractNumId w:val="16"/>
  </w:num>
  <w:num w:numId="5">
    <w:abstractNumId w:val="4"/>
  </w:num>
  <w:num w:numId="6">
    <w:abstractNumId w:val="7"/>
  </w:num>
  <w:num w:numId="7">
    <w:abstractNumId w:val="6"/>
  </w:num>
  <w:num w:numId="8">
    <w:abstractNumId w:val="2"/>
  </w:num>
  <w:num w:numId="9">
    <w:abstractNumId w:val="8"/>
  </w:num>
  <w:num w:numId="10">
    <w:abstractNumId w:val="12"/>
  </w:num>
  <w:num w:numId="11">
    <w:abstractNumId w:val="14"/>
  </w:num>
  <w:num w:numId="12">
    <w:abstractNumId w:val="11"/>
  </w:num>
  <w:num w:numId="13">
    <w:abstractNumId w:val="1"/>
  </w:num>
  <w:num w:numId="14">
    <w:abstractNumId w:val="9"/>
  </w:num>
  <w:num w:numId="15">
    <w:abstractNumId w:val="3"/>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efaultTableStyle w:val="LightList-Accent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567"/>
    <w:rsid w:val="00006DE8"/>
    <w:rsid w:val="00042D74"/>
    <w:rsid w:val="00091567"/>
    <w:rsid w:val="000C27E8"/>
    <w:rsid w:val="000C3F62"/>
    <w:rsid w:val="000D568E"/>
    <w:rsid w:val="001B7339"/>
    <w:rsid w:val="001F336D"/>
    <w:rsid w:val="002075DF"/>
    <w:rsid w:val="00262385"/>
    <w:rsid w:val="00263B11"/>
    <w:rsid w:val="00263C0D"/>
    <w:rsid w:val="00263D97"/>
    <w:rsid w:val="002660A7"/>
    <w:rsid w:val="002A39EC"/>
    <w:rsid w:val="002A50F5"/>
    <w:rsid w:val="0034372D"/>
    <w:rsid w:val="00361A4C"/>
    <w:rsid w:val="00381CC9"/>
    <w:rsid w:val="003B77D3"/>
    <w:rsid w:val="00415A2D"/>
    <w:rsid w:val="00421569"/>
    <w:rsid w:val="00426913"/>
    <w:rsid w:val="0049236E"/>
    <w:rsid w:val="004C7715"/>
    <w:rsid w:val="004D0F9A"/>
    <w:rsid w:val="005957B9"/>
    <w:rsid w:val="005C2A78"/>
    <w:rsid w:val="005F02BE"/>
    <w:rsid w:val="00600C0B"/>
    <w:rsid w:val="00610FD8"/>
    <w:rsid w:val="006138E9"/>
    <w:rsid w:val="00645A65"/>
    <w:rsid w:val="0064607C"/>
    <w:rsid w:val="007774DB"/>
    <w:rsid w:val="007A7DC0"/>
    <w:rsid w:val="007D5B13"/>
    <w:rsid w:val="00812F32"/>
    <w:rsid w:val="00813E8A"/>
    <w:rsid w:val="008B6E3E"/>
    <w:rsid w:val="008D48C0"/>
    <w:rsid w:val="00931C5D"/>
    <w:rsid w:val="00956136"/>
    <w:rsid w:val="009E40AC"/>
    <w:rsid w:val="00A568EB"/>
    <w:rsid w:val="00A72BF7"/>
    <w:rsid w:val="00A92C94"/>
    <w:rsid w:val="00AA341D"/>
    <w:rsid w:val="00AF02CA"/>
    <w:rsid w:val="00AF1ADB"/>
    <w:rsid w:val="00B0472B"/>
    <w:rsid w:val="00B1039B"/>
    <w:rsid w:val="00B60D0B"/>
    <w:rsid w:val="00BC68E3"/>
    <w:rsid w:val="00BE5A9A"/>
    <w:rsid w:val="00BF79FF"/>
    <w:rsid w:val="00C11EFA"/>
    <w:rsid w:val="00C32582"/>
    <w:rsid w:val="00C42256"/>
    <w:rsid w:val="00CA5E85"/>
    <w:rsid w:val="00CB1106"/>
    <w:rsid w:val="00CC29E5"/>
    <w:rsid w:val="00DD338E"/>
    <w:rsid w:val="00E25BB1"/>
    <w:rsid w:val="00E3647B"/>
    <w:rsid w:val="00E71FF5"/>
    <w:rsid w:val="00E801A3"/>
    <w:rsid w:val="00EA32AC"/>
    <w:rsid w:val="00EC4EFF"/>
    <w:rsid w:val="00EE0D84"/>
    <w:rsid w:val="00F1305B"/>
    <w:rsid w:val="00F303F0"/>
    <w:rsid w:val="00F32A55"/>
    <w:rsid w:val="00F70807"/>
    <w:rsid w:val="00F71A93"/>
    <w:rsid w:val="00F7645A"/>
    <w:rsid w:val="00F928C5"/>
    <w:rsid w:val="00FB604C"/>
    <w:rsid w:val="00FB6EDA"/>
    <w:rsid w:val="00FD2492"/>
    <w:rsid w:val="00FE5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4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63C0D"/>
    <w:pPr>
      <w:spacing w:after="200" w:line="276" w:lineRule="auto"/>
    </w:pPr>
    <w:rPr>
      <w:rFonts w:ascii="Times" w:hAnsi="Times"/>
      <w:sz w:val="24"/>
      <w:szCs w:val="22"/>
    </w:rPr>
  </w:style>
  <w:style w:type="paragraph" w:styleId="Heading1">
    <w:name w:val="heading 1"/>
    <w:basedOn w:val="Normal"/>
    <w:next w:val="Normal"/>
    <w:link w:val="Heading1Char"/>
    <w:uiPriority w:val="9"/>
    <w:rsid w:val="00263C0D"/>
    <w:pPr>
      <w:keepNext/>
      <w:spacing w:before="240" w:after="60"/>
      <w:outlineLvl w:val="0"/>
    </w:pPr>
    <w:rPr>
      <w:rFonts w:ascii="Calibri" w:eastAsia="Times New Roman" w:hAnsi="Calibri"/>
      <w:bCs/>
      <w:color w:val="F8CE68"/>
      <w:kern w:val="32"/>
      <w:sz w:val="48"/>
      <w:szCs w:val="32"/>
    </w:rPr>
  </w:style>
  <w:style w:type="paragraph" w:styleId="Heading2">
    <w:name w:val="heading 2"/>
    <w:aliases w:val="Subtitle-level2"/>
    <w:basedOn w:val="Normal"/>
    <w:next w:val="Normal"/>
    <w:link w:val="Heading2Char"/>
    <w:uiPriority w:val="9"/>
    <w:unhideWhenUsed/>
    <w:qFormat/>
    <w:rsid w:val="00263C0D"/>
    <w:pPr>
      <w:keepNext/>
      <w:spacing w:before="240" w:after="60"/>
      <w:ind w:left="720"/>
      <w:outlineLvl w:val="1"/>
    </w:pPr>
    <w:rPr>
      <w:rFonts w:ascii="Calibri" w:eastAsia="Times New Roman" w:hAnsi="Calibri"/>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15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1567"/>
  </w:style>
  <w:style w:type="paragraph" w:styleId="Footer">
    <w:name w:val="footer"/>
    <w:basedOn w:val="Normal"/>
    <w:link w:val="FooterChar"/>
    <w:uiPriority w:val="99"/>
    <w:unhideWhenUsed/>
    <w:rsid w:val="00091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567"/>
  </w:style>
  <w:style w:type="paragraph" w:styleId="BalloonText">
    <w:name w:val="Balloon Text"/>
    <w:basedOn w:val="Normal"/>
    <w:link w:val="BalloonTextChar"/>
    <w:uiPriority w:val="99"/>
    <w:semiHidden/>
    <w:unhideWhenUsed/>
    <w:rsid w:val="00091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567"/>
    <w:rPr>
      <w:rFonts w:ascii="Tahoma" w:hAnsi="Tahoma" w:cs="Tahoma"/>
      <w:sz w:val="16"/>
      <w:szCs w:val="16"/>
    </w:rPr>
  </w:style>
  <w:style w:type="paragraph" w:styleId="ListParagraph">
    <w:name w:val="List Paragraph"/>
    <w:basedOn w:val="Normal"/>
    <w:uiPriority w:val="34"/>
    <w:rsid w:val="00091567"/>
    <w:pPr>
      <w:ind w:left="720"/>
      <w:contextualSpacing/>
    </w:pPr>
  </w:style>
  <w:style w:type="paragraph" w:styleId="NormalWeb">
    <w:name w:val="Normal (Web)"/>
    <w:basedOn w:val="Normal"/>
    <w:uiPriority w:val="99"/>
    <w:unhideWhenUsed/>
    <w:rsid w:val="00091567"/>
    <w:pPr>
      <w:spacing w:after="210" w:line="210" w:lineRule="atLeast"/>
      <w:jc w:val="both"/>
    </w:pPr>
    <w:rPr>
      <w:rFonts w:ascii="Times New Roman" w:eastAsia="Times New Roman" w:hAnsi="Times New Roman"/>
      <w:sz w:val="17"/>
      <w:szCs w:val="17"/>
    </w:rPr>
  </w:style>
  <w:style w:type="character" w:customStyle="1" w:styleId="Heading1Char">
    <w:name w:val="Heading 1 Char"/>
    <w:basedOn w:val="DefaultParagraphFont"/>
    <w:link w:val="Heading1"/>
    <w:uiPriority w:val="9"/>
    <w:rsid w:val="00263C0D"/>
    <w:rPr>
      <w:rFonts w:ascii="Calibri" w:eastAsia="Times New Roman" w:hAnsi="Calibri" w:cs="Times New Roman"/>
      <w:bCs/>
      <w:color w:val="F8CE68"/>
      <w:kern w:val="32"/>
      <w:sz w:val="48"/>
      <w:szCs w:val="32"/>
    </w:rPr>
  </w:style>
  <w:style w:type="paragraph" w:styleId="Title">
    <w:name w:val="Title"/>
    <w:basedOn w:val="Normal"/>
    <w:next w:val="Normal"/>
    <w:link w:val="TitleChar"/>
    <w:uiPriority w:val="10"/>
    <w:qFormat/>
    <w:rsid w:val="007A7DC0"/>
    <w:pPr>
      <w:spacing w:before="240" w:after="60"/>
      <w:jc w:val="center"/>
      <w:outlineLvl w:val="0"/>
    </w:pPr>
    <w:rPr>
      <w:rFonts w:ascii="Calibri" w:eastAsia="Times New Roman" w:hAnsi="Calibri"/>
      <w:bCs/>
      <w:color w:val="990099"/>
      <w:kern w:val="28"/>
      <w:sz w:val="36"/>
      <w:szCs w:val="32"/>
    </w:rPr>
  </w:style>
  <w:style w:type="character" w:customStyle="1" w:styleId="TitleChar">
    <w:name w:val="Title Char"/>
    <w:basedOn w:val="DefaultParagraphFont"/>
    <w:link w:val="Title"/>
    <w:uiPriority w:val="10"/>
    <w:rsid w:val="007A7DC0"/>
    <w:rPr>
      <w:rFonts w:eastAsia="Times New Roman"/>
      <w:bCs/>
      <w:color w:val="990099"/>
      <w:kern w:val="28"/>
      <w:sz w:val="36"/>
      <w:szCs w:val="32"/>
    </w:rPr>
  </w:style>
  <w:style w:type="paragraph" w:styleId="Subtitle">
    <w:name w:val="Subtitle"/>
    <w:basedOn w:val="Normal"/>
    <w:next w:val="Normal"/>
    <w:link w:val="SubtitleChar"/>
    <w:uiPriority w:val="11"/>
    <w:qFormat/>
    <w:rsid w:val="007A7DC0"/>
    <w:pPr>
      <w:spacing w:after="60"/>
      <w:outlineLvl w:val="1"/>
    </w:pPr>
    <w:rPr>
      <w:rFonts w:asciiTheme="minorHAnsi" w:eastAsia="Times New Roman" w:hAnsiTheme="minorHAnsi"/>
      <w:color w:val="990099"/>
      <w:sz w:val="28"/>
      <w:szCs w:val="24"/>
    </w:rPr>
  </w:style>
  <w:style w:type="character" w:customStyle="1" w:styleId="SubtitleChar">
    <w:name w:val="Subtitle Char"/>
    <w:basedOn w:val="DefaultParagraphFont"/>
    <w:link w:val="Subtitle"/>
    <w:uiPriority w:val="11"/>
    <w:rsid w:val="007A7DC0"/>
    <w:rPr>
      <w:rFonts w:asciiTheme="minorHAnsi" w:eastAsia="Times New Roman" w:hAnsiTheme="minorHAnsi"/>
      <w:color w:val="990099"/>
      <w:sz w:val="28"/>
      <w:szCs w:val="24"/>
    </w:rPr>
  </w:style>
  <w:style w:type="character" w:styleId="SubtleEmphasis">
    <w:name w:val="Subtle Emphasis"/>
    <w:aliases w:val="Subtitle level2"/>
    <w:basedOn w:val="DefaultParagraphFont"/>
    <w:uiPriority w:val="19"/>
    <w:rsid w:val="00263C0D"/>
    <w:rPr>
      <w:i/>
      <w:iCs/>
      <w:color w:val="808080"/>
    </w:rPr>
  </w:style>
  <w:style w:type="character" w:customStyle="1" w:styleId="Heading2Char">
    <w:name w:val="Heading 2 Char"/>
    <w:aliases w:val="Subtitle-level2 Char"/>
    <w:basedOn w:val="DefaultParagraphFont"/>
    <w:link w:val="Heading2"/>
    <w:uiPriority w:val="9"/>
    <w:rsid w:val="00263C0D"/>
    <w:rPr>
      <w:rFonts w:ascii="Calibri" w:eastAsia="Times New Roman" w:hAnsi="Calibri" w:cs="Times New Roman"/>
      <w:bCs/>
      <w:iCs/>
      <w:sz w:val="28"/>
      <w:szCs w:val="28"/>
    </w:rPr>
  </w:style>
  <w:style w:type="paragraph" w:styleId="NoSpacing">
    <w:name w:val="No Spacing"/>
    <w:aliases w:val="text"/>
    <w:uiPriority w:val="1"/>
    <w:qFormat/>
    <w:rsid w:val="00813E8A"/>
    <w:rPr>
      <w:rFonts w:ascii="Times" w:hAnsi="Times"/>
      <w:sz w:val="24"/>
      <w:szCs w:val="22"/>
    </w:rPr>
  </w:style>
  <w:style w:type="table" w:styleId="TableGrid">
    <w:name w:val="Table Grid"/>
    <w:basedOn w:val="TableNormal"/>
    <w:uiPriority w:val="59"/>
    <w:rsid w:val="000C3F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Elegant"/>
    <w:uiPriority w:val="61"/>
    <w:rsid w:val="003B77D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cPr>
      <w:shd w:val="clear" w:color="auto" w:fill="auto"/>
    </w:tcPr>
    <w:tblStylePr w:type="firstRow">
      <w:pPr>
        <w:spacing w:before="0" w:after="0" w:line="240" w:lineRule="auto"/>
      </w:pPr>
      <w:rPr>
        <w:b/>
        <w:bCs/>
        <w:caps/>
        <w:color w:val="FFFFFF" w:themeColor="background1"/>
      </w:rPr>
      <w:tblPr/>
      <w:tcPr>
        <w:tcBorders>
          <w:tl2br w:val="none" w:sz="0" w:space="0" w:color="auto"/>
          <w:tr2bl w:val="none" w:sz="0" w:space="0" w:color="auto"/>
        </w:tcBorders>
        <w:shd w:val="clear" w:color="auto" w:fill="990099"/>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EBFDescription">
    <w:name w:val="EBF Description"/>
    <w:basedOn w:val="Normal"/>
    <w:rsid w:val="00CC29E5"/>
    <w:pPr>
      <w:spacing w:after="0" w:line="240" w:lineRule="auto"/>
      <w:jc w:val="both"/>
    </w:pPr>
    <w:rPr>
      <w:rFonts w:ascii="Times New Roman" w:eastAsia="Times New Roman" w:hAnsi="Times New Roman"/>
      <w:b/>
      <w:bCs/>
      <w:i/>
      <w:iCs/>
      <w:sz w:val="20"/>
      <w:szCs w:val="20"/>
      <w:lang w:val="en-GB"/>
    </w:rPr>
  </w:style>
  <w:style w:type="paragraph" w:customStyle="1" w:styleId="DocumentRefPlace">
    <w:name w:val="Document Ref &amp; Place"/>
    <w:basedOn w:val="Normal"/>
    <w:rsid w:val="00CC29E5"/>
    <w:pPr>
      <w:spacing w:after="0" w:line="240" w:lineRule="auto"/>
      <w:jc w:val="right"/>
    </w:pPr>
    <w:rPr>
      <w:rFonts w:ascii="Times New Roman" w:eastAsia="Times New Roman" w:hAnsi="Times New Roman"/>
      <w:sz w:val="18"/>
      <w:szCs w:val="20"/>
      <w:lang w:val="en-GB"/>
    </w:rPr>
  </w:style>
  <w:style w:type="table" w:styleId="TableElegant">
    <w:name w:val="Table Elegant"/>
    <w:basedOn w:val="TableNormal"/>
    <w:uiPriority w:val="99"/>
    <w:semiHidden/>
    <w:unhideWhenUsed/>
    <w:rsid w:val="003B77D3"/>
    <w:pPr>
      <w:spacing w:after="200" w:line="276"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7A7D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63C0D"/>
    <w:pPr>
      <w:spacing w:after="200" w:line="276" w:lineRule="auto"/>
    </w:pPr>
    <w:rPr>
      <w:rFonts w:ascii="Times" w:hAnsi="Times"/>
      <w:sz w:val="24"/>
      <w:szCs w:val="22"/>
    </w:rPr>
  </w:style>
  <w:style w:type="paragraph" w:styleId="Heading1">
    <w:name w:val="heading 1"/>
    <w:basedOn w:val="Normal"/>
    <w:next w:val="Normal"/>
    <w:link w:val="Heading1Char"/>
    <w:uiPriority w:val="9"/>
    <w:rsid w:val="00263C0D"/>
    <w:pPr>
      <w:keepNext/>
      <w:spacing w:before="240" w:after="60"/>
      <w:outlineLvl w:val="0"/>
    </w:pPr>
    <w:rPr>
      <w:rFonts w:ascii="Calibri" w:eastAsia="Times New Roman" w:hAnsi="Calibri"/>
      <w:bCs/>
      <w:color w:val="F8CE68"/>
      <w:kern w:val="32"/>
      <w:sz w:val="48"/>
      <w:szCs w:val="32"/>
    </w:rPr>
  </w:style>
  <w:style w:type="paragraph" w:styleId="Heading2">
    <w:name w:val="heading 2"/>
    <w:aliases w:val="Subtitle-level2"/>
    <w:basedOn w:val="Normal"/>
    <w:next w:val="Normal"/>
    <w:link w:val="Heading2Char"/>
    <w:uiPriority w:val="9"/>
    <w:unhideWhenUsed/>
    <w:qFormat/>
    <w:rsid w:val="00263C0D"/>
    <w:pPr>
      <w:keepNext/>
      <w:spacing w:before="240" w:after="60"/>
      <w:ind w:left="720"/>
      <w:outlineLvl w:val="1"/>
    </w:pPr>
    <w:rPr>
      <w:rFonts w:ascii="Calibri" w:eastAsia="Times New Roman" w:hAnsi="Calibri"/>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15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1567"/>
  </w:style>
  <w:style w:type="paragraph" w:styleId="Footer">
    <w:name w:val="footer"/>
    <w:basedOn w:val="Normal"/>
    <w:link w:val="FooterChar"/>
    <w:uiPriority w:val="99"/>
    <w:unhideWhenUsed/>
    <w:rsid w:val="00091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567"/>
  </w:style>
  <w:style w:type="paragraph" w:styleId="BalloonText">
    <w:name w:val="Balloon Text"/>
    <w:basedOn w:val="Normal"/>
    <w:link w:val="BalloonTextChar"/>
    <w:uiPriority w:val="99"/>
    <w:semiHidden/>
    <w:unhideWhenUsed/>
    <w:rsid w:val="00091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567"/>
    <w:rPr>
      <w:rFonts w:ascii="Tahoma" w:hAnsi="Tahoma" w:cs="Tahoma"/>
      <w:sz w:val="16"/>
      <w:szCs w:val="16"/>
    </w:rPr>
  </w:style>
  <w:style w:type="paragraph" w:styleId="ListParagraph">
    <w:name w:val="List Paragraph"/>
    <w:basedOn w:val="Normal"/>
    <w:uiPriority w:val="34"/>
    <w:rsid w:val="00091567"/>
    <w:pPr>
      <w:ind w:left="720"/>
      <w:contextualSpacing/>
    </w:pPr>
  </w:style>
  <w:style w:type="paragraph" w:styleId="NormalWeb">
    <w:name w:val="Normal (Web)"/>
    <w:basedOn w:val="Normal"/>
    <w:uiPriority w:val="99"/>
    <w:unhideWhenUsed/>
    <w:rsid w:val="00091567"/>
    <w:pPr>
      <w:spacing w:after="210" w:line="210" w:lineRule="atLeast"/>
      <w:jc w:val="both"/>
    </w:pPr>
    <w:rPr>
      <w:rFonts w:ascii="Times New Roman" w:eastAsia="Times New Roman" w:hAnsi="Times New Roman"/>
      <w:sz w:val="17"/>
      <w:szCs w:val="17"/>
    </w:rPr>
  </w:style>
  <w:style w:type="character" w:customStyle="1" w:styleId="Heading1Char">
    <w:name w:val="Heading 1 Char"/>
    <w:basedOn w:val="DefaultParagraphFont"/>
    <w:link w:val="Heading1"/>
    <w:uiPriority w:val="9"/>
    <w:rsid w:val="00263C0D"/>
    <w:rPr>
      <w:rFonts w:ascii="Calibri" w:eastAsia="Times New Roman" w:hAnsi="Calibri" w:cs="Times New Roman"/>
      <w:bCs/>
      <w:color w:val="F8CE68"/>
      <w:kern w:val="32"/>
      <w:sz w:val="48"/>
      <w:szCs w:val="32"/>
    </w:rPr>
  </w:style>
  <w:style w:type="paragraph" w:styleId="Title">
    <w:name w:val="Title"/>
    <w:basedOn w:val="Normal"/>
    <w:next w:val="Normal"/>
    <w:link w:val="TitleChar"/>
    <w:uiPriority w:val="10"/>
    <w:qFormat/>
    <w:rsid w:val="007A7DC0"/>
    <w:pPr>
      <w:spacing w:before="240" w:after="60"/>
      <w:jc w:val="center"/>
      <w:outlineLvl w:val="0"/>
    </w:pPr>
    <w:rPr>
      <w:rFonts w:ascii="Calibri" w:eastAsia="Times New Roman" w:hAnsi="Calibri"/>
      <w:bCs/>
      <w:color w:val="990099"/>
      <w:kern w:val="28"/>
      <w:sz w:val="36"/>
      <w:szCs w:val="32"/>
    </w:rPr>
  </w:style>
  <w:style w:type="character" w:customStyle="1" w:styleId="TitleChar">
    <w:name w:val="Title Char"/>
    <w:basedOn w:val="DefaultParagraphFont"/>
    <w:link w:val="Title"/>
    <w:uiPriority w:val="10"/>
    <w:rsid w:val="007A7DC0"/>
    <w:rPr>
      <w:rFonts w:eastAsia="Times New Roman"/>
      <w:bCs/>
      <w:color w:val="990099"/>
      <w:kern w:val="28"/>
      <w:sz w:val="36"/>
      <w:szCs w:val="32"/>
    </w:rPr>
  </w:style>
  <w:style w:type="paragraph" w:styleId="Subtitle">
    <w:name w:val="Subtitle"/>
    <w:basedOn w:val="Normal"/>
    <w:next w:val="Normal"/>
    <w:link w:val="SubtitleChar"/>
    <w:uiPriority w:val="11"/>
    <w:qFormat/>
    <w:rsid w:val="007A7DC0"/>
    <w:pPr>
      <w:spacing w:after="60"/>
      <w:outlineLvl w:val="1"/>
    </w:pPr>
    <w:rPr>
      <w:rFonts w:asciiTheme="minorHAnsi" w:eastAsia="Times New Roman" w:hAnsiTheme="minorHAnsi"/>
      <w:color w:val="990099"/>
      <w:sz w:val="28"/>
      <w:szCs w:val="24"/>
    </w:rPr>
  </w:style>
  <w:style w:type="character" w:customStyle="1" w:styleId="SubtitleChar">
    <w:name w:val="Subtitle Char"/>
    <w:basedOn w:val="DefaultParagraphFont"/>
    <w:link w:val="Subtitle"/>
    <w:uiPriority w:val="11"/>
    <w:rsid w:val="007A7DC0"/>
    <w:rPr>
      <w:rFonts w:asciiTheme="minorHAnsi" w:eastAsia="Times New Roman" w:hAnsiTheme="minorHAnsi"/>
      <w:color w:val="990099"/>
      <w:sz w:val="28"/>
      <w:szCs w:val="24"/>
    </w:rPr>
  </w:style>
  <w:style w:type="character" w:styleId="SubtleEmphasis">
    <w:name w:val="Subtle Emphasis"/>
    <w:aliases w:val="Subtitle level2"/>
    <w:basedOn w:val="DefaultParagraphFont"/>
    <w:uiPriority w:val="19"/>
    <w:rsid w:val="00263C0D"/>
    <w:rPr>
      <w:i/>
      <w:iCs/>
      <w:color w:val="808080"/>
    </w:rPr>
  </w:style>
  <w:style w:type="character" w:customStyle="1" w:styleId="Heading2Char">
    <w:name w:val="Heading 2 Char"/>
    <w:aliases w:val="Subtitle-level2 Char"/>
    <w:basedOn w:val="DefaultParagraphFont"/>
    <w:link w:val="Heading2"/>
    <w:uiPriority w:val="9"/>
    <w:rsid w:val="00263C0D"/>
    <w:rPr>
      <w:rFonts w:ascii="Calibri" w:eastAsia="Times New Roman" w:hAnsi="Calibri" w:cs="Times New Roman"/>
      <w:bCs/>
      <w:iCs/>
      <w:sz w:val="28"/>
      <w:szCs w:val="28"/>
    </w:rPr>
  </w:style>
  <w:style w:type="paragraph" w:styleId="NoSpacing">
    <w:name w:val="No Spacing"/>
    <w:aliases w:val="text"/>
    <w:uiPriority w:val="1"/>
    <w:qFormat/>
    <w:rsid w:val="00813E8A"/>
    <w:rPr>
      <w:rFonts w:ascii="Times" w:hAnsi="Times"/>
      <w:sz w:val="24"/>
      <w:szCs w:val="22"/>
    </w:rPr>
  </w:style>
  <w:style w:type="table" w:styleId="TableGrid">
    <w:name w:val="Table Grid"/>
    <w:basedOn w:val="TableNormal"/>
    <w:uiPriority w:val="59"/>
    <w:rsid w:val="000C3F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Elegant"/>
    <w:uiPriority w:val="61"/>
    <w:rsid w:val="003B77D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cPr>
      <w:shd w:val="clear" w:color="auto" w:fill="auto"/>
    </w:tcPr>
    <w:tblStylePr w:type="firstRow">
      <w:pPr>
        <w:spacing w:before="0" w:after="0" w:line="240" w:lineRule="auto"/>
      </w:pPr>
      <w:rPr>
        <w:b/>
        <w:bCs/>
        <w:caps/>
        <w:color w:val="FFFFFF" w:themeColor="background1"/>
      </w:rPr>
      <w:tblPr/>
      <w:tcPr>
        <w:tcBorders>
          <w:tl2br w:val="none" w:sz="0" w:space="0" w:color="auto"/>
          <w:tr2bl w:val="none" w:sz="0" w:space="0" w:color="auto"/>
        </w:tcBorders>
        <w:shd w:val="clear" w:color="auto" w:fill="990099"/>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EBFDescription">
    <w:name w:val="EBF Description"/>
    <w:basedOn w:val="Normal"/>
    <w:rsid w:val="00CC29E5"/>
    <w:pPr>
      <w:spacing w:after="0" w:line="240" w:lineRule="auto"/>
      <w:jc w:val="both"/>
    </w:pPr>
    <w:rPr>
      <w:rFonts w:ascii="Times New Roman" w:eastAsia="Times New Roman" w:hAnsi="Times New Roman"/>
      <w:b/>
      <w:bCs/>
      <w:i/>
      <w:iCs/>
      <w:sz w:val="20"/>
      <w:szCs w:val="20"/>
      <w:lang w:val="en-GB"/>
    </w:rPr>
  </w:style>
  <w:style w:type="paragraph" w:customStyle="1" w:styleId="DocumentRefPlace">
    <w:name w:val="Document Ref &amp; Place"/>
    <w:basedOn w:val="Normal"/>
    <w:rsid w:val="00CC29E5"/>
    <w:pPr>
      <w:spacing w:after="0" w:line="240" w:lineRule="auto"/>
      <w:jc w:val="right"/>
    </w:pPr>
    <w:rPr>
      <w:rFonts w:ascii="Times New Roman" w:eastAsia="Times New Roman" w:hAnsi="Times New Roman"/>
      <w:sz w:val="18"/>
      <w:szCs w:val="20"/>
      <w:lang w:val="en-GB"/>
    </w:rPr>
  </w:style>
  <w:style w:type="table" w:styleId="TableElegant">
    <w:name w:val="Table Elegant"/>
    <w:basedOn w:val="TableNormal"/>
    <w:uiPriority w:val="99"/>
    <w:semiHidden/>
    <w:unhideWhenUsed/>
    <w:rsid w:val="003B77D3"/>
    <w:pPr>
      <w:spacing w:after="200" w:line="276"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7A7D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4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http://www.ebf-fbe.eu" TargetMode="External"/><Relationship Id="rId2" Type="http://schemas.openxmlformats.org/officeDocument/2006/relationships/hyperlink" Target="http://www.ebf-fbe.eu"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BF Document" ma:contentTypeID="0x0101004BE274EDB6DB4922B212C2A6A2929FFF00A7177472345433459D742DBBDB451E66" ma:contentTypeVersion="10" ma:contentTypeDescription="Create a new document." ma:contentTypeScope="" ma:versionID="3ec597364ea15e8d1fe1e7e59901b48a">
  <xsd:schema xmlns:xsd="http://www.w3.org/2001/XMLSchema" xmlns:xs="http://www.w3.org/2001/XMLSchema" xmlns:p="http://schemas.microsoft.com/office/2006/metadata/properties" xmlns:ns2="8b76e640-9ff4-4d3b-a80d-ae743ace85eb" targetNamespace="http://schemas.microsoft.com/office/2006/metadata/properties" ma:root="true" ma:fieldsID="dff9c2a2bde6c986beb9e450bf97d529" ns2:_="">
    <xsd:import namespace="8b76e640-9ff4-4d3b-a80d-ae743ace85eb"/>
    <xsd:element name="properties">
      <xsd:complexType>
        <xsd:sequence>
          <xsd:element name="documentManagement">
            <xsd:complexType>
              <xsd:all>
                <xsd:element ref="ns2:DocRef" minOccurs="0"/>
                <xsd:element ref="ns2:DocType" minOccurs="0"/>
                <xsd:element ref="ns2:DocSource" minOccurs="0"/>
                <xsd:element ref="ns2:ReviewURL" minOccurs="0"/>
                <xsd:element ref="ns2:OriginalDocUrl" minOccurs="0"/>
                <xsd:element ref="ns2:DocSnipp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6e640-9ff4-4d3b-a80d-ae743ace85eb" elementFormDefault="qualified">
    <xsd:import namespace="http://schemas.microsoft.com/office/2006/documentManagement/types"/>
    <xsd:import namespace="http://schemas.microsoft.com/office/infopath/2007/PartnerControls"/>
    <xsd:element name="DocRef" ma:index="8" nillable="true" ma:displayName="Document Ref" ma:internalName="DocRef" ma:readOnly="false">
      <xsd:simpleType>
        <xsd:restriction base="dms:Text"/>
      </xsd:simpleType>
    </xsd:element>
    <xsd:element name="DocType" ma:index="9" nillable="true" ma:displayName="Document Type" ma:internalName="DocType" ma:readOnly="false">
      <xsd:simpleType>
        <xsd:restriction base="dms:Text"/>
      </xsd:simpleType>
    </xsd:element>
    <xsd:element name="DocSource" ma:index="10" nillable="true" ma:displayName="Document Source" ma:format="Dropdown" ma:internalName="DocSource">
      <xsd:simpleType>
        <xsd:restriction base="dms:Choice">
          <xsd:enumeration value="Internal"/>
          <xsd:enumeration value="External"/>
          <xsd:enumeration value="External without reference"/>
        </xsd:restriction>
      </xsd:simpleType>
    </xsd:element>
    <xsd:element name="ReviewURL" ma:index="11" nillable="true" ma:displayName="Review Location" ma:internalName="Review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riginalDocUrl" ma:index="12" nillable="true" ma:displayName="Original Document Location" ma:internalName="OriginalDoc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Snippet" ma:index="13" nillable="true" ma:displayName="Snippet" ma:internalName="DocSnippet" ma:readOnly="false">
      <xsd:simpleType>
        <xsd:restriction base="dms:Choice">
          <xsd:enumeration value="Agenda"/>
          <xsd:enumeration value="C-Letter"/>
          <xsd:enumeration value="Chief Executive Letter"/>
          <xsd:enumeration value="Coms Doc"/>
          <xsd:enumeration value="Excochair Letter"/>
          <xsd:enumeration value="Fax"/>
          <xsd:enumeration value="Letter President"/>
          <xsd:enumeration value="Master Document"/>
          <xsd:enumeration value="Memo"/>
          <xsd:enumeration value="Minutes"/>
          <xsd:enumeration value="Non C-Letter"/>
          <xsd:enumeration value="Press Release"/>
          <xsd:enumeration value="Public Document"/>
          <xsd:enumeration value="Statement"/>
          <xsd:enumeration value="TWG 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Ref xmlns="8b76e640-9ff4-4d3b-a80d-ae743ace85eb">EBF_003023</DocRef>
    <DocSnippet xmlns="8b76e640-9ff4-4d3b-a80d-ae743ace85eb">Press Release</DocSnippet>
    <DocSource xmlns="8b76e640-9ff4-4d3b-a80d-ae743ace85eb">Internal</DocSource>
    <ReviewURL xmlns="8b76e640-9ff4-4d3b-a80d-ae743ace85eb">
      <Url xsi:nil="true"/>
      <Description xsi:nil="true"/>
    </ReviewURL>
    <DocType xmlns="8b76e640-9ff4-4d3b-a80d-ae743ace85eb" xsi:nil="true"/>
    <OriginalDocUrl xmlns="8b76e640-9ff4-4d3b-a80d-ae743ace85eb">
      <Url xsi:nil="true"/>
      <Description xsi:nil="true"/>
    </OriginalDocUrl>
  </documentManagement>
</p:properties>
</file>

<file path=customXml/itemProps1.xml><?xml version="1.0" encoding="utf-8"?>
<ds:datastoreItem xmlns:ds="http://schemas.openxmlformats.org/officeDocument/2006/customXml" ds:itemID="{E762634C-7242-4F90-9D94-A1FEA302D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6e640-9ff4-4d3b-a80d-ae743ace8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EC1C54-9C43-4200-BB4C-6729176AA01C}">
  <ds:schemaRefs>
    <ds:schemaRef ds:uri="http://schemas.microsoft.com/sharepoint/v3/contenttype/forms"/>
  </ds:schemaRefs>
</ds:datastoreItem>
</file>

<file path=customXml/itemProps3.xml><?xml version="1.0" encoding="utf-8"?>
<ds:datastoreItem xmlns:ds="http://schemas.openxmlformats.org/officeDocument/2006/customXml" ds:itemID="{086A206B-C514-4EC6-92BE-A3FB25D5446D}">
  <ds:schemaRefs>
    <ds:schemaRef ds:uri="http://schemas.microsoft.com/office/2006/metadata/properties"/>
    <ds:schemaRef ds:uri="http://schemas.microsoft.com/office/infopath/2007/PartnerControls"/>
    <ds:schemaRef ds:uri="8b76e640-9ff4-4d3b-a80d-ae743ace85e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EBF_003023 - Press release - Banks welcome last minute agreement in Council on BRRD - Bank Recovery and Resolution Directive.docx</vt:lpstr>
    </vt:vector>
  </TitlesOfParts>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EBF_003023 - Press release - Banks welcome last minute agreement in Council on BRRD - Bank Recovery and Resolution Directive.docx</dc:title>
  <dc:creator>Sébastien Dieu</dc:creator>
  <cp:lastModifiedBy>Michela Mastrantonio</cp:lastModifiedBy>
  <cp:revision>2</cp:revision>
  <cp:lastPrinted>2013-06-27T09:03:00Z</cp:lastPrinted>
  <dcterms:created xsi:type="dcterms:W3CDTF">2013-06-27T14:00:00Z</dcterms:created>
  <dcterms:modified xsi:type="dcterms:W3CDTF">2013-06-27T14:00:00Z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0x0101004BE274EDB6DB4922B212C2A6A2929FFF00A7177472345433459D742DBBDB451E66</vt:lpwstr>
  </property>
</Properties>
</file>