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8C" w:rsidRPr="00101B8C" w:rsidRDefault="00101B8C" w:rsidP="00101B8C">
      <w:pPr>
        <w:widowControl/>
        <w:suppressAutoHyphens w:val="0"/>
        <w:overflowPunct/>
        <w:autoSpaceDE/>
        <w:autoSpaceDN/>
        <w:adjustRightInd/>
        <w:spacing w:after="160" w:line="259" w:lineRule="auto"/>
        <w:jc w:val="center"/>
        <w:rPr>
          <w:rFonts w:ascii="Sailec Light" w:eastAsia="Calibri" w:hAnsi="Sailec Light" w:cs="Calibri"/>
          <w:b/>
          <w:bCs/>
          <w:kern w:val="0"/>
          <w:sz w:val="22"/>
          <w:szCs w:val="22"/>
          <w:u w:val="single"/>
          <w:lang w:val="x-none" w:eastAsia="en-US"/>
        </w:rPr>
      </w:pPr>
      <w:r w:rsidRPr="00101B8C">
        <w:rPr>
          <w:rFonts w:ascii="Sailec Light" w:eastAsia="Calibri" w:hAnsi="Sailec Light" w:cs="Calibri"/>
          <w:b/>
          <w:bCs/>
          <w:kern w:val="0"/>
          <w:sz w:val="22"/>
          <w:szCs w:val="22"/>
          <w:u w:val="single"/>
          <w:lang w:eastAsia="en-US"/>
        </w:rPr>
        <w:t>20</w:t>
      </w:r>
      <w:r w:rsidRPr="00101B8C">
        <w:rPr>
          <w:rFonts w:ascii="Sailec Light" w:eastAsia="Calibri" w:hAnsi="Sailec Light" w:cs="Calibri"/>
          <w:b/>
          <w:bCs/>
          <w:kern w:val="0"/>
          <w:sz w:val="22"/>
          <w:szCs w:val="22"/>
          <w:u w:val="single"/>
          <w:vertAlign w:val="superscript"/>
          <w:lang w:eastAsia="en-US"/>
        </w:rPr>
        <w:t>th</w:t>
      </w:r>
      <w:r w:rsidRPr="00101B8C">
        <w:rPr>
          <w:rFonts w:ascii="Sailec Light" w:eastAsia="Calibri" w:hAnsi="Sailec Light" w:cs="Calibri"/>
          <w:b/>
          <w:bCs/>
          <w:kern w:val="0"/>
          <w:sz w:val="22"/>
          <w:szCs w:val="22"/>
          <w:u w:val="single"/>
          <w:lang w:eastAsia="en-US"/>
        </w:rPr>
        <w:t xml:space="preserve"> edition of European Health Forum Gastein 2017 opens its doors tomorrow</w:t>
      </w:r>
    </w:p>
    <w:p w:rsidR="00101B8C" w:rsidRPr="00101B8C" w:rsidRDefault="00101B8C" w:rsidP="00101B8C">
      <w:pPr>
        <w:widowControl/>
        <w:numPr>
          <w:ilvl w:val="0"/>
          <w:numId w:val="1"/>
        </w:numPr>
        <w:suppressAutoHyphens w:val="0"/>
        <w:overflowPunct/>
        <w:autoSpaceDE/>
        <w:autoSpaceDN/>
        <w:adjustRightInd/>
        <w:spacing w:after="160" w:line="259" w:lineRule="auto"/>
        <w:rPr>
          <w:rFonts w:ascii="Sailec Light" w:eastAsia="Calibri" w:hAnsi="Sailec Light" w:cs="Calibri"/>
          <w:b/>
          <w:bCs/>
          <w:i/>
          <w:kern w:val="0"/>
          <w:sz w:val="22"/>
          <w:szCs w:val="22"/>
          <w:lang w:eastAsia="en-US"/>
        </w:rPr>
      </w:pPr>
      <w:r w:rsidRPr="00101B8C">
        <w:rPr>
          <w:rFonts w:ascii="Sailec Light" w:eastAsia="Calibri" w:hAnsi="Sailec Light" w:cs="Calibri"/>
          <w:b/>
          <w:bCs/>
          <w:i/>
          <w:kern w:val="0"/>
          <w:sz w:val="22"/>
          <w:szCs w:val="22"/>
          <w:lang w:eastAsia="en-US"/>
        </w:rPr>
        <w:t>Europe’s leading 500 health policy experts drawn from policy, academia, civil society and business will attend this year’s event with the theme “Health in all Politics”.</w:t>
      </w:r>
    </w:p>
    <w:p w:rsidR="00101B8C" w:rsidRPr="00101B8C" w:rsidRDefault="00101B8C" w:rsidP="00101B8C">
      <w:pPr>
        <w:widowControl/>
        <w:numPr>
          <w:ilvl w:val="0"/>
          <w:numId w:val="1"/>
        </w:numPr>
        <w:suppressAutoHyphens w:val="0"/>
        <w:overflowPunct/>
        <w:autoSpaceDE/>
        <w:autoSpaceDN/>
        <w:adjustRightInd/>
        <w:spacing w:after="160" w:line="259" w:lineRule="auto"/>
        <w:rPr>
          <w:rFonts w:ascii="Sailec Light" w:eastAsia="Calibri" w:hAnsi="Sailec Light" w:cs="Calibri"/>
          <w:b/>
          <w:bCs/>
          <w:i/>
          <w:kern w:val="0"/>
          <w:sz w:val="22"/>
          <w:szCs w:val="22"/>
          <w:lang w:eastAsia="en-US"/>
        </w:rPr>
      </w:pPr>
      <w:r w:rsidRPr="00101B8C">
        <w:rPr>
          <w:rFonts w:ascii="Sailec Light" w:eastAsia="Calibri" w:hAnsi="Sailec Light" w:cs="Calibri"/>
          <w:b/>
          <w:bCs/>
          <w:i/>
          <w:kern w:val="0"/>
          <w:sz w:val="22"/>
          <w:szCs w:val="22"/>
          <w:lang w:eastAsia="en-US"/>
        </w:rPr>
        <w:t>Celebrations to mark the 20 years of the Forum will include discussions on the future of health in 2037.</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kern w:val="0"/>
          <w:sz w:val="22"/>
          <w:szCs w:val="22"/>
          <w:lang w:eastAsia="en-US"/>
        </w:rPr>
      </w:pPr>
      <w:r w:rsidRPr="00101B8C">
        <w:rPr>
          <w:rFonts w:ascii="Sailec Light" w:eastAsia="Calibri" w:hAnsi="Sailec Light" w:cs="Calibri"/>
          <w:b/>
          <w:kern w:val="0"/>
          <w:sz w:val="22"/>
          <w:szCs w:val="22"/>
          <w:lang w:eastAsia="en-US"/>
        </w:rPr>
        <w:t xml:space="preserve">Bad </w:t>
      </w:r>
      <w:proofErr w:type="spellStart"/>
      <w:r w:rsidRPr="00101B8C">
        <w:rPr>
          <w:rFonts w:ascii="Sailec Light" w:eastAsia="Calibri" w:hAnsi="Sailec Light" w:cs="Calibri"/>
          <w:b/>
          <w:kern w:val="0"/>
          <w:sz w:val="22"/>
          <w:szCs w:val="22"/>
          <w:lang w:eastAsia="en-US"/>
        </w:rPr>
        <w:t>Hofgastein</w:t>
      </w:r>
      <w:proofErr w:type="spellEnd"/>
      <w:r w:rsidRPr="00101B8C">
        <w:rPr>
          <w:rFonts w:ascii="Sailec Light" w:eastAsia="Calibri" w:hAnsi="Sailec Light" w:cs="Calibri"/>
          <w:b/>
          <w:kern w:val="0"/>
          <w:sz w:val="22"/>
          <w:szCs w:val="22"/>
          <w:lang w:eastAsia="en-US"/>
        </w:rPr>
        <w:t>, Austria, 3 October 2017.</w:t>
      </w:r>
      <w:r w:rsidRPr="00101B8C">
        <w:rPr>
          <w:rFonts w:ascii="Sailec Light" w:eastAsia="Calibri" w:hAnsi="Sailec Light" w:cs="Calibri"/>
          <w:kern w:val="0"/>
          <w:sz w:val="22"/>
          <w:szCs w:val="22"/>
          <w:lang w:eastAsia="en-US"/>
        </w:rPr>
        <w:t xml:space="preserve"> The European Health Forum Gastein 2017 (EHFG 2017) opens its doors tomorrow with a programme exploring the theme “Health in All Politics”. Once more, the Forum will debate the latest thinking and policies that strive to achieve better health for all Europeans. </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kern w:val="0"/>
          <w:sz w:val="22"/>
          <w:szCs w:val="22"/>
          <w:lang w:eastAsia="en-US"/>
        </w:rPr>
      </w:pPr>
      <w:r w:rsidRPr="00101B8C">
        <w:rPr>
          <w:rFonts w:ascii="Sailec Light" w:eastAsia="Calibri" w:hAnsi="Sailec Light" w:cs="Calibri"/>
          <w:kern w:val="0"/>
          <w:sz w:val="22"/>
          <w:szCs w:val="22"/>
          <w:lang w:eastAsia="en-US"/>
        </w:rPr>
        <w:t xml:space="preserve">While efforts to foster inter-sectoral cooperation on health have been successful at times across Europe, real challenges remain. The discussions at the 20th EHFG aim to dig deeper, taking the technocratic and often cited concept of “Health in All Policies” to the political level of policy making, hence this years’ theme: “Health in All Politics”.  Participants will discuss how to drive positive change in the future across four concrete areas: Health systems, Access to medicines, Innovation, Big Data &amp; ICT, and of course the central theme Health in All Policies.  </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kern w:val="0"/>
          <w:sz w:val="22"/>
          <w:szCs w:val="22"/>
          <w:lang w:eastAsia="en-US"/>
        </w:rPr>
      </w:pPr>
      <w:r w:rsidRPr="00101B8C">
        <w:rPr>
          <w:rFonts w:ascii="Sailec Light" w:eastAsia="Calibri" w:hAnsi="Sailec Light" w:cs="Calibri"/>
          <w:kern w:val="0"/>
          <w:sz w:val="22"/>
          <w:szCs w:val="22"/>
          <w:lang w:eastAsia="en-US"/>
        </w:rPr>
        <w:t>The EHFG this year celebrates its 20th anniversary. To mark this occasion - rather than merely looking back at the past two decades - t</w:t>
      </w:r>
      <w:r w:rsidRPr="00101B8C">
        <w:rPr>
          <w:rFonts w:ascii="Sailec Light" w:eastAsia="Calibri" w:hAnsi="Sailec Light" w:cs="Calibri"/>
          <w:kern w:val="0"/>
          <w:sz w:val="22"/>
          <w:szCs w:val="22"/>
          <w:lang w:val="x-none" w:eastAsia="en-US"/>
        </w:rPr>
        <w:t xml:space="preserve">he EHFG has engaged </w:t>
      </w:r>
      <w:r w:rsidRPr="00101B8C">
        <w:rPr>
          <w:rFonts w:ascii="Sailec Light" w:eastAsia="Calibri" w:hAnsi="Sailec Light" w:cs="Calibri"/>
          <w:kern w:val="0"/>
          <w:sz w:val="22"/>
          <w:szCs w:val="22"/>
          <w:lang w:eastAsia="en-US"/>
        </w:rPr>
        <w:t>more than 50 experts from</w:t>
      </w:r>
      <w:r w:rsidRPr="00101B8C">
        <w:rPr>
          <w:rFonts w:ascii="Sailec Light" w:eastAsia="Calibri" w:hAnsi="Sailec Light" w:cs="Calibri"/>
          <w:kern w:val="0"/>
          <w:sz w:val="22"/>
          <w:szCs w:val="22"/>
          <w:lang w:val="x-none" w:eastAsia="en-US"/>
        </w:rPr>
        <w:t xml:space="preserve"> </w:t>
      </w:r>
      <w:r w:rsidRPr="00101B8C">
        <w:rPr>
          <w:rFonts w:ascii="Sailec Light" w:eastAsia="Calibri" w:hAnsi="Sailec Light" w:cs="Calibri"/>
          <w:kern w:val="0"/>
          <w:sz w:val="22"/>
          <w:szCs w:val="22"/>
          <w:lang w:eastAsia="en-US"/>
        </w:rPr>
        <w:t>a wide variety of</w:t>
      </w:r>
      <w:r w:rsidRPr="00101B8C">
        <w:rPr>
          <w:rFonts w:ascii="Sailec Light" w:eastAsia="Calibri" w:hAnsi="Sailec Light" w:cs="Calibri"/>
          <w:kern w:val="0"/>
          <w:sz w:val="22"/>
          <w:szCs w:val="22"/>
          <w:lang w:val="x-none" w:eastAsia="en-US"/>
        </w:rPr>
        <w:t xml:space="preserve"> backgrounds</w:t>
      </w:r>
      <w:r w:rsidRPr="00101B8C">
        <w:rPr>
          <w:rFonts w:ascii="Sailec Light" w:eastAsia="Calibri" w:hAnsi="Sailec Light" w:cs="Calibri"/>
          <w:kern w:val="0"/>
          <w:sz w:val="22"/>
          <w:szCs w:val="22"/>
          <w:lang w:eastAsia="en-US"/>
        </w:rPr>
        <w:t xml:space="preserve"> </w:t>
      </w:r>
      <w:r w:rsidRPr="00101B8C">
        <w:rPr>
          <w:rFonts w:ascii="Sailec Light" w:eastAsia="Calibri" w:hAnsi="Sailec Light" w:cs="Calibri"/>
          <w:kern w:val="0"/>
          <w:sz w:val="22"/>
          <w:szCs w:val="22"/>
          <w:lang w:val="x-none" w:eastAsia="en-US"/>
        </w:rPr>
        <w:t xml:space="preserve">in </w:t>
      </w:r>
      <w:r w:rsidRPr="00101B8C">
        <w:rPr>
          <w:rFonts w:ascii="Sailec Light" w:eastAsia="Calibri" w:hAnsi="Sailec Light" w:cs="Calibri"/>
          <w:kern w:val="0"/>
          <w:sz w:val="22"/>
          <w:szCs w:val="22"/>
          <w:lang w:eastAsia="en-US"/>
        </w:rPr>
        <w:t>a</w:t>
      </w:r>
      <w:r w:rsidRPr="00101B8C">
        <w:rPr>
          <w:rFonts w:ascii="Sailec Light" w:eastAsia="Calibri" w:hAnsi="Sailec Light" w:cs="Calibri"/>
          <w:kern w:val="0"/>
          <w:sz w:val="22"/>
          <w:szCs w:val="22"/>
          <w:lang w:val="x-none" w:eastAsia="en-US"/>
        </w:rPr>
        <w:t xml:space="preserve"> scenario building proces</w:t>
      </w:r>
      <w:r w:rsidRPr="00101B8C">
        <w:rPr>
          <w:rFonts w:ascii="Sailec Light" w:eastAsia="Calibri" w:hAnsi="Sailec Light" w:cs="Calibri"/>
          <w:kern w:val="0"/>
          <w:sz w:val="22"/>
          <w:szCs w:val="22"/>
          <w:lang w:val="en-US" w:eastAsia="en-US"/>
        </w:rPr>
        <w:t>s, exploring three visions for health in 2037</w:t>
      </w:r>
      <w:r w:rsidRPr="00101B8C">
        <w:rPr>
          <w:rFonts w:ascii="Sailec Light" w:eastAsia="Calibri" w:hAnsi="Sailec Light" w:cs="Calibri"/>
          <w:kern w:val="0"/>
          <w:sz w:val="22"/>
          <w:szCs w:val="22"/>
          <w:lang w:val="x-none" w:eastAsia="en-US"/>
        </w:rPr>
        <w:t>.</w:t>
      </w:r>
      <w:r w:rsidRPr="00101B8C">
        <w:rPr>
          <w:rFonts w:ascii="Sailec Light" w:eastAsia="Calibri" w:hAnsi="Sailec Light" w:cs="Calibri"/>
          <w:kern w:val="0"/>
          <w:sz w:val="22"/>
          <w:szCs w:val="22"/>
          <w:lang w:eastAsia="en-US"/>
        </w:rPr>
        <w:t xml:space="preserve">  </w:t>
      </w:r>
      <w:r w:rsidRPr="00101B8C">
        <w:rPr>
          <w:rFonts w:ascii="Sailec Light" w:eastAsia="Calibri" w:hAnsi="Sailec Light" w:cs="Calibri"/>
          <w:kern w:val="0"/>
          <w:sz w:val="22"/>
          <w:szCs w:val="22"/>
          <w:lang w:val="x-none" w:eastAsia="en-US"/>
        </w:rPr>
        <w:t xml:space="preserve">The </w:t>
      </w:r>
      <w:r w:rsidRPr="00101B8C">
        <w:rPr>
          <w:rFonts w:ascii="Sailec Light" w:eastAsia="Calibri" w:hAnsi="Sailec Light" w:cs="Calibri"/>
          <w:kern w:val="0"/>
          <w:sz w:val="22"/>
          <w:szCs w:val="22"/>
          <w:lang w:eastAsia="en-US"/>
        </w:rPr>
        <w:t>“</w:t>
      </w:r>
      <w:r w:rsidRPr="00101B8C">
        <w:rPr>
          <w:rFonts w:ascii="Sailec Light" w:eastAsia="Calibri" w:hAnsi="Sailec Light" w:cs="Calibri"/>
          <w:kern w:val="0"/>
          <w:sz w:val="22"/>
          <w:szCs w:val="22"/>
          <w:lang w:val="x-none" w:eastAsia="en-US"/>
        </w:rPr>
        <w:t>EHFG Health Futures Project”</w:t>
      </w:r>
      <w:r w:rsidRPr="00101B8C">
        <w:rPr>
          <w:rFonts w:ascii="Sailec Light" w:eastAsia="Calibri" w:hAnsi="Sailec Light" w:cs="Calibri"/>
          <w:kern w:val="0"/>
          <w:sz w:val="22"/>
          <w:szCs w:val="22"/>
          <w:lang w:val="en-US" w:eastAsia="en-US"/>
        </w:rPr>
        <w:t xml:space="preserve"> </w:t>
      </w:r>
      <w:r w:rsidRPr="00101B8C">
        <w:rPr>
          <w:rFonts w:ascii="Sailec Light" w:eastAsia="Calibri" w:hAnsi="Sailec Light" w:cs="Calibri"/>
          <w:kern w:val="0"/>
          <w:sz w:val="22"/>
          <w:szCs w:val="22"/>
          <w:lang w:val="x-none" w:eastAsia="en-US"/>
        </w:rPr>
        <w:t xml:space="preserve">imagines what health and healthcare for Europeans might look like in 20 years’ time, taking into consideration the complex factors that influence health and wellbeing. </w:t>
      </w:r>
      <w:r w:rsidRPr="00101B8C">
        <w:rPr>
          <w:rFonts w:ascii="Sailec Light" w:eastAsia="Calibri" w:hAnsi="Sailec Light" w:cs="Calibri"/>
          <w:kern w:val="0"/>
          <w:sz w:val="22"/>
          <w:szCs w:val="22"/>
          <w:lang w:val="en-US" w:eastAsia="en-US"/>
        </w:rPr>
        <w:t xml:space="preserve">The three scenarios will be presented during the Forum, inviting participants to discuss the policy choices we need to consider today to make our health systems fit for the future.  </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i/>
          <w:kern w:val="0"/>
          <w:sz w:val="22"/>
          <w:szCs w:val="22"/>
          <w:lang w:val="en-US" w:eastAsia="en-US"/>
        </w:rPr>
      </w:pPr>
      <w:r w:rsidRPr="00101B8C">
        <w:rPr>
          <w:rFonts w:ascii="Sailec Light" w:eastAsia="Calibri" w:hAnsi="Sailec Light" w:cs="Calibri"/>
          <w:kern w:val="0"/>
          <w:sz w:val="22"/>
          <w:szCs w:val="22"/>
          <w:lang w:val="en-US" w:eastAsia="en-US"/>
        </w:rPr>
        <w:t xml:space="preserve">The EHFG continues to be the place to test ideas before putting them into practice. “As discussed in Gastein…” has been the driving force of the Forum since its inception. </w:t>
      </w:r>
      <w:r w:rsidR="005B04E9" w:rsidRPr="005B04E9">
        <w:rPr>
          <w:rFonts w:ascii="Sailec Light" w:eastAsia="Calibri" w:hAnsi="Sailec Light" w:cs="Calibri"/>
          <w:kern w:val="0"/>
          <w:sz w:val="22"/>
          <w:szCs w:val="22"/>
          <w:lang w:val="en-US" w:eastAsia="en-US"/>
        </w:rPr>
        <w:t xml:space="preserve">On this note, </w:t>
      </w:r>
      <w:proofErr w:type="spellStart"/>
      <w:r w:rsidR="005B04E9" w:rsidRPr="005B04E9">
        <w:rPr>
          <w:rFonts w:ascii="Sailec Light" w:eastAsia="Calibri" w:hAnsi="Sailec Light" w:cs="Calibri"/>
          <w:kern w:val="0"/>
          <w:sz w:val="22"/>
          <w:szCs w:val="22"/>
          <w:lang w:val="en-US" w:eastAsia="en-US"/>
        </w:rPr>
        <w:t>Dorli</w:t>
      </w:r>
      <w:proofErr w:type="spellEnd"/>
      <w:r w:rsidR="005B04E9" w:rsidRPr="005B04E9">
        <w:rPr>
          <w:rFonts w:ascii="Sailec Light" w:eastAsia="Calibri" w:hAnsi="Sailec Light" w:cs="Calibri"/>
          <w:kern w:val="0"/>
          <w:sz w:val="22"/>
          <w:szCs w:val="22"/>
          <w:lang w:val="en-US" w:eastAsia="en-US"/>
        </w:rPr>
        <w:t xml:space="preserve"> Kahr-Gottlieb, Secretary General of EHFG comments: </w:t>
      </w:r>
      <w:r w:rsidRPr="00101B8C">
        <w:rPr>
          <w:rFonts w:ascii="Sailec Light" w:eastAsia="Calibri" w:hAnsi="Sailec Light" w:cs="Calibri"/>
          <w:kern w:val="0"/>
          <w:sz w:val="22"/>
          <w:szCs w:val="22"/>
          <w:lang w:val="en-US" w:eastAsia="en-US"/>
        </w:rPr>
        <w:t>“</w:t>
      </w:r>
      <w:r w:rsidRPr="00101B8C">
        <w:rPr>
          <w:rFonts w:ascii="Sailec Light" w:eastAsia="Calibri" w:hAnsi="Sailec Light" w:cs="Calibri"/>
          <w:i/>
          <w:kern w:val="0"/>
          <w:sz w:val="22"/>
          <w:szCs w:val="22"/>
          <w:lang w:val="en-US" w:eastAsia="en-US"/>
        </w:rPr>
        <w:t>What better way to mark this milestone - 20 years EHFG - than showing that the added value of the Forum is its capacity to act as a platform for inclusive policy discussions on the health issues of tomorrow.”</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b/>
          <w:kern w:val="0"/>
          <w:sz w:val="22"/>
          <w:szCs w:val="22"/>
          <w:u w:val="single"/>
          <w:lang w:eastAsia="en-US"/>
        </w:rPr>
      </w:pPr>
      <w:r w:rsidRPr="00101B8C">
        <w:rPr>
          <w:rFonts w:ascii="Sailec Light" w:eastAsia="Calibri" w:hAnsi="Sailec Light" w:cs="Calibri"/>
          <w:kern w:val="0"/>
          <w:sz w:val="22"/>
          <w:szCs w:val="22"/>
          <w:lang w:val="en-US" w:eastAsia="en-US"/>
        </w:rPr>
        <w:t xml:space="preserve">The EHFG takes place between 4-6 October in Bad </w:t>
      </w:r>
      <w:proofErr w:type="spellStart"/>
      <w:r w:rsidRPr="00101B8C">
        <w:rPr>
          <w:rFonts w:ascii="Sailec Light" w:eastAsia="Calibri" w:hAnsi="Sailec Light" w:cs="Calibri"/>
          <w:kern w:val="0"/>
          <w:sz w:val="22"/>
          <w:szCs w:val="22"/>
          <w:lang w:val="en-US" w:eastAsia="en-US"/>
        </w:rPr>
        <w:t>Hofgastein</w:t>
      </w:r>
      <w:proofErr w:type="spellEnd"/>
      <w:r w:rsidRPr="00101B8C">
        <w:rPr>
          <w:rFonts w:ascii="Sailec Light" w:eastAsia="Calibri" w:hAnsi="Sailec Light" w:cs="Calibri"/>
          <w:kern w:val="0"/>
          <w:sz w:val="22"/>
          <w:szCs w:val="22"/>
          <w:lang w:val="en-US" w:eastAsia="en-US"/>
        </w:rPr>
        <w:t xml:space="preserve">, Austria. The </w:t>
      </w:r>
      <w:proofErr w:type="spellStart"/>
      <w:r w:rsidRPr="00101B8C">
        <w:rPr>
          <w:rFonts w:ascii="Sailec Light" w:eastAsia="Calibri" w:hAnsi="Sailec Light" w:cs="Calibri"/>
          <w:kern w:val="0"/>
          <w:sz w:val="22"/>
          <w:szCs w:val="22"/>
          <w:lang w:val="en-US" w:eastAsia="en-US"/>
        </w:rPr>
        <w:t>programme</w:t>
      </w:r>
      <w:proofErr w:type="spellEnd"/>
      <w:r w:rsidRPr="00101B8C">
        <w:rPr>
          <w:rFonts w:ascii="Sailec Light" w:eastAsia="Calibri" w:hAnsi="Sailec Light" w:cs="Calibri"/>
          <w:kern w:val="0"/>
          <w:sz w:val="22"/>
          <w:szCs w:val="22"/>
          <w:lang w:val="en-US" w:eastAsia="en-US"/>
        </w:rPr>
        <w:t xml:space="preserve">, including session content, speakers and more details is available </w:t>
      </w:r>
      <w:hyperlink r:id="rId9" w:history="1">
        <w:r w:rsidRPr="00101B8C">
          <w:rPr>
            <w:rFonts w:ascii="Sailec Light" w:eastAsia="Calibri" w:hAnsi="Sailec Light" w:cs="Calibri"/>
            <w:color w:val="0563C1"/>
            <w:kern w:val="0"/>
            <w:sz w:val="22"/>
            <w:szCs w:val="22"/>
            <w:u w:val="single"/>
            <w:lang w:val="en-US" w:eastAsia="en-US"/>
          </w:rPr>
          <w:t>online</w:t>
        </w:r>
      </w:hyperlink>
      <w:r w:rsidRPr="00101B8C">
        <w:rPr>
          <w:rFonts w:ascii="Sailec Light" w:eastAsia="Calibri" w:hAnsi="Sailec Light" w:cs="Calibri"/>
          <w:kern w:val="0"/>
          <w:sz w:val="22"/>
          <w:szCs w:val="22"/>
          <w:lang w:val="en-US" w:eastAsia="en-US"/>
        </w:rPr>
        <w:t xml:space="preserve">. </w:t>
      </w:r>
    </w:p>
    <w:p w:rsid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b/>
          <w:kern w:val="0"/>
          <w:sz w:val="20"/>
          <w:u w:val="single"/>
          <w:lang w:eastAsia="en-US"/>
        </w:rPr>
      </w:pP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b/>
          <w:kern w:val="0"/>
          <w:sz w:val="20"/>
          <w:u w:val="single"/>
          <w:lang w:eastAsia="en-US"/>
        </w:rPr>
      </w:pPr>
      <w:r w:rsidRPr="00101B8C">
        <w:rPr>
          <w:rFonts w:ascii="Sailec Light" w:eastAsia="Calibri" w:hAnsi="Sailec Light" w:cs="Calibri"/>
          <w:b/>
          <w:kern w:val="0"/>
          <w:sz w:val="20"/>
          <w:u w:val="single"/>
          <w:lang w:eastAsia="en-US"/>
        </w:rPr>
        <w:t>Note to the editors</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i/>
          <w:kern w:val="0"/>
          <w:sz w:val="20"/>
          <w:lang w:eastAsia="en-US"/>
        </w:rPr>
      </w:pPr>
      <w:r w:rsidRPr="00101B8C">
        <w:rPr>
          <w:rFonts w:ascii="Sailec Light" w:eastAsia="Calibri" w:hAnsi="Sailec Light" w:cs="Calibri"/>
          <w:i/>
          <w:kern w:val="0"/>
          <w:sz w:val="20"/>
          <w:lang w:eastAsia="en-US"/>
        </w:rPr>
        <w:t>About the European Health Forum Gastein</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kern w:val="0"/>
          <w:sz w:val="20"/>
          <w:lang w:val="x-none" w:eastAsia="en-US"/>
        </w:rPr>
      </w:pPr>
      <w:r w:rsidRPr="00101B8C">
        <w:rPr>
          <w:rFonts w:ascii="Sailec Light" w:eastAsia="Calibri" w:hAnsi="Sailec Light" w:cs="Calibri"/>
          <w:kern w:val="0"/>
          <w:sz w:val="20"/>
          <w:lang w:eastAsia="en-US"/>
        </w:rPr>
        <w:t xml:space="preserve">The European Health Forum Gastein (EHFG) was founded in 1998 as a European health policy conference. It aims to provide a platform for all stakeholders from the field of health and beyond. </w:t>
      </w:r>
      <w:r w:rsidRPr="00101B8C">
        <w:rPr>
          <w:rFonts w:ascii="Sailec Light" w:eastAsia="Calibri" w:hAnsi="Sailec Light" w:cs="Calibri"/>
          <w:kern w:val="0"/>
          <w:sz w:val="20"/>
          <w:lang w:val="x-none" w:eastAsia="en-US"/>
        </w:rPr>
        <w:t xml:space="preserve">Over the past decade, the EHFG has established itself as an indispensable institution in the scope of European health policy. It has made a decisive contribution to the development of guidelines and above all the cross-border exchange of experience, information and cooperation. Leading experts participate in the annual conference held in the Gastein Valley in the Austrian Alps for three days in October. </w:t>
      </w:r>
    </w:p>
    <w:p w:rsidR="00101B8C" w:rsidRPr="00101B8C" w:rsidRDefault="00101B8C" w:rsidP="00101B8C">
      <w:pPr>
        <w:widowControl/>
        <w:suppressAutoHyphens w:val="0"/>
        <w:overflowPunct/>
        <w:autoSpaceDE/>
        <w:autoSpaceDN/>
        <w:adjustRightInd/>
        <w:spacing w:after="160" w:line="259" w:lineRule="auto"/>
        <w:jc w:val="both"/>
        <w:rPr>
          <w:rFonts w:ascii="Sailec Light" w:eastAsia="Calibri" w:hAnsi="Sailec Light" w:cs="Calibri"/>
          <w:kern w:val="0"/>
          <w:sz w:val="20"/>
          <w:lang w:eastAsia="en-US"/>
        </w:rPr>
      </w:pPr>
      <w:r w:rsidRPr="00101B8C">
        <w:rPr>
          <w:rFonts w:ascii="Sailec Light" w:eastAsia="Calibri" w:hAnsi="Sailec Light" w:cs="Calibri"/>
          <w:kern w:val="0"/>
          <w:sz w:val="20"/>
          <w:lang w:val="x-none" w:eastAsia="en-US"/>
        </w:rPr>
        <w:lastRenderedPageBreak/>
        <w:t xml:space="preserve">During the </w:t>
      </w:r>
      <w:r w:rsidRPr="00101B8C">
        <w:rPr>
          <w:rFonts w:ascii="Sailec Light" w:eastAsia="Calibri" w:hAnsi="Sailec Light" w:cs="Calibri"/>
          <w:kern w:val="0"/>
          <w:sz w:val="20"/>
          <w:lang w:eastAsia="en-US"/>
        </w:rPr>
        <w:t>Forum, media advisory updates will be provided on the following themes: Big Data and Research, Health in All Politics, and Access to Innovative Medicines.</w:t>
      </w:r>
      <w:bookmarkStart w:id="0" w:name="_GoBack"/>
      <w:bookmarkEnd w:id="0"/>
    </w:p>
    <w:p w:rsidR="00973237" w:rsidRPr="00542CE5" w:rsidRDefault="00973237" w:rsidP="00E87532">
      <w:pPr>
        <w:widowControl/>
        <w:suppressAutoHyphens w:val="0"/>
        <w:overflowPunct/>
        <w:autoSpaceDE/>
        <w:autoSpaceDN/>
        <w:adjustRightInd/>
        <w:ind w:left="5664"/>
        <w:contextualSpacing/>
        <w:jc w:val="both"/>
        <w:rPr>
          <w:rFonts w:ascii="Sailec Light" w:eastAsia="Calibri" w:hAnsi="Sailec Light" w:cs="Arial"/>
          <w:b/>
          <w:kern w:val="0"/>
          <w:sz w:val="20"/>
          <w:lang w:eastAsia="en-US"/>
        </w:rPr>
      </w:pPr>
    </w:p>
    <w:sectPr w:rsidR="00973237" w:rsidRPr="00542CE5" w:rsidSect="004F77DC">
      <w:headerReference w:type="default" r:id="rId10"/>
      <w:footerReference w:type="default" r:id="rId11"/>
      <w:pgSz w:w="11906" w:h="16838"/>
      <w:pgMar w:top="2126" w:right="1134" w:bottom="1843" w:left="1304" w:header="709"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95" w:rsidRDefault="00C93095" w:rsidP="009A01A7">
      <w:r>
        <w:separator/>
      </w:r>
    </w:p>
  </w:endnote>
  <w:endnote w:type="continuationSeparator" w:id="0">
    <w:p w:rsidR="00C93095" w:rsidRDefault="00C93095" w:rsidP="009A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lec Ligh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Sailec Medium">
    <w:altName w:val="Courier New"/>
    <w:panose1 w:val="00000000000000000000"/>
    <w:charset w:val="00"/>
    <w:family w:val="modern"/>
    <w:notTrueType/>
    <w:pitch w:val="variable"/>
    <w:sig w:usb0="00000001" w:usb1="00000000" w:usb2="00000000" w:usb3="00000000" w:csb0="00000093" w:csb1="00000000"/>
  </w:font>
  <w:font w:name="Sailec">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51"/>
      <w:gridCol w:w="2029"/>
      <w:gridCol w:w="516"/>
      <w:gridCol w:w="2264"/>
      <w:gridCol w:w="704"/>
      <w:gridCol w:w="1246"/>
    </w:tblGrid>
    <w:tr w:rsidR="00F96B52" w:rsidRPr="000C0924" w:rsidTr="000C75A6">
      <w:trPr>
        <w:trHeight w:val="170"/>
      </w:trPr>
      <w:tc>
        <w:tcPr>
          <w:tcW w:w="2358" w:type="dxa"/>
          <w:tcBorders>
            <w:bottom w:val="single" w:sz="2" w:space="0" w:color="7F7D7A"/>
          </w:tcBorders>
          <w:vAlign w:val="bottom"/>
        </w:tcPr>
        <w:p w:rsidR="00F96B52" w:rsidRPr="000C0924" w:rsidRDefault="00F96B52" w:rsidP="000C0924">
          <w:pPr>
            <w:pStyle w:val="Footer"/>
            <w:rPr>
              <w:sz w:val="12"/>
              <w:szCs w:val="12"/>
              <w:lang w:val="de-DE"/>
            </w:rPr>
          </w:pPr>
        </w:p>
      </w:tc>
      <w:tc>
        <w:tcPr>
          <w:tcW w:w="351" w:type="dxa"/>
          <w:tcBorders>
            <w:bottom w:val="single" w:sz="2" w:space="0" w:color="7F7D7A"/>
          </w:tcBorders>
          <w:vAlign w:val="bottom"/>
        </w:tcPr>
        <w:p w:rsidR="00F96B52" w:rsidRPr="000C0924" w:rsidRDefault="00F96B52" w:rsidP="000C0924">
          <w:pPr>
            <w:pStyle w:val="Footer"/>
            <w:rPr>
              <w:sz w:val="12"/>
              <w:szCs w:val="12"/>
              <w:lang w:val="de-DE"/>
            </w:rPr>
          </w:pPr>
        </w:p>
      </w:tc>
      <w:tc>
        <w:tcPr>
          <w:tcW w:w="2029" w:type="dxa"/>
          <w:tcBorders>
            <w:bottom w:val="single" w:sz="2" w:space="0" w:color="7F7D7A"/>
          </w:tcBorders>
          <w:vAlign w:val="bottom"/>
        </w:tcPr>
        <w:p w:rsidR="00F96B52" w:rsidRPr="000C0924" w:rsidRDefault="00F96B52" w:rsidP="000C0924">
          <w:pPr>
            <w:pStyle w:val="Footer"/>
            <w:rPr>
              <w:sz w:val="12"/>
              <w:szCs w:val="12"/>
              <w:lang w:val="de-DE"/>
            </w:rPr>
          </w:pPr>
        </w:p>
      </w:tc>
      <w:tc>
        <w:tcPr>
          <w:tcW w:w="2780" w:type="dxa"/>
          <w:gridSpan w:val="2"/>
          <w:tcBorders>
            <w:bottom w:val="single" w:sz="2" w:space="0" w:color="7F7D7A"/>
          </w:tcBorders>
          <w:vAlign w:val="bottom"/>
        </w:tcPr>
        <w:p w:rsidR="00F96B52" w:rsidRPr="000C0924" w:rsidRDefault="00F96B52" w:rsidP="000C0924">
          <w:pPr>
            <w:pStyle w:val="Footer"/>
            <w:rPr>
              <w:sz w:val="12"/>
              <w:szCs w:val="12"/>
              <w:lang w:val="de-DE"/>
            </w:rPr>
          </w:pPr>
        </w:p>
      </w:tc>
      <w:tc>
        <w:tcPr>
          <w:tcW w:w="1950" w:type="dxa"/>
          <w:gridSpan w:val="2"/>
          <w:tcBorders>
            <w:bottom w:val="single" w:sz="2" w:space="0" w:color="7F7D7A"/>
          </w:tcBorders>
          <w:vAlign w:val="bottom"/>
        </w:tcPr>
        <w:p w:rsidR="00F96B52" w:rsidRPr="000C0924" w:rsidRDefault="00F96B52" w:rsidP="000C0924">
          <w:pPr>
            <w:pStyle w:val="Footer"/>
            <w:rPr>
              <w:sz w:val="12"/>
              <w:szCs w:val="12"/>
              <w:lang w:val="de-DE"/>
            </w:rPr>
          </w:pPr>
        </w:p>
      </w:tc>
    </w:tr>
    <w:tr w:rsidR="00F96B52" w:rsidRPr="000C75A6" w:rsidTr="000C75A6">
      <w:trPr>
        <w:trHeight w:val="227"/>
      </w:trPr>
      <w:tc>
        <w:tcPr>
          <w:tcW w:w="2358" w:type="dxa"/>
          <w:tcBorders>
            <w:top w:val="single" w:sz="2" w:space="0" w:color="7F7D7A"/>
          </w:tcBorders>
          <w:vAlign w:val="bottom"/>
        </w:tcPr>
        <w:p w:rsidR="00F96B52" w:rsidRPr="000C75A6" w:rsidRDefault="00F96B52" w:rsidP="001A0A10">
          <w:pPr>
            <w:pStyle w:val="Fuzeile1"/>
          </w:pPr>
          <w:r>
            <w:t>European Health</w:t>
          </w:r>
          <w:r w:rsidRPr="000C75A6">
            <w:t xml:space="preserve"> Forum Gastein</w:t>
          </w:r>
        </w:p>
      </w:tc>
      <w:tc>
        <w:tcPr>
          <w:tcW w:w="351" w:type="dxa"/>
          <w:tcBorders>
            <w:top w:val="single" w:sz="2" w:space="0" w:color="7F7D7A"/>
          </w:tcBorders>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T</w:t>
          </w:r>
        </w:p>
      </w:tc>
      <w:tc>
        <w:tcPr>
          <w:tcW w:w="2029" w:type="dxa"/>
          <w:tcBorders>
            <w:top w:val="single" w:sz="2" w:space="0" w:color="7F7D7A"/>
          </w:tcBorders>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+43 (0) 6432 33 93 270</w:t>
          </w:r>
        </w:p>
      </w:tc>
      <w:tc>
        <w:tcPr>
          <w:tcW w:w="2780" w:type="dxa"/>
          <w:gridSpan w:val="2"/>
          <w:tcBorders>
            <w:top w:val="single" w:sz="2" w:space="0" w:color="7F7D7A"/>
          </w:tcBorders>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ACCOUNT DETAILS</w:t>
          </w:r>
        </w:p>
      </w:tc>
      <w:tc>
        <w:tcPr>
          <w:tcW w:w="704" w:type="dxa"/>
          <w:tcBorders>
            <w:top w:val="single" w:sz="2" w:space="0" w:color="7F7D7A"/>
          </w:tcBorders>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VAT ID</w:t>
          </w:r>
        </w:p>
      </w:tc>
      <w:tc>
        <w:tcPr>
          <w:tcW w:w="1246" w:type="dxa"/>
          <w:tcBorders>
            <w:top w:val="single" w:sz="2" w:space="0" w:color="7F7D7A"/>
          </w:tcBorders>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AT U44155007</w:t>
          </w:r>
        </w:p>
      </w:tc>
    </w:tr>
    <w:tr w:rsidR="00F96B52" w:rsidRPr="000C75A6" w:rsidTr="000C0924">
      <w:trPr>
        <w:trHeight w:val="170"/>
      </w:trPr>
      <w:tc>
        <w:tcPr>
          <w:tcW w:w="2358" w:type="dxa"/>
          <w:vAlign w:val="bottom"/>
        </w:tcPr>
        <w:p w:rsidR="00F96B52" w:rsidRPr="000C75A6" w:rsidRDefault="00F96B52" w:rsidP="001A0A10">
          <w:pPr>
            <w:pStyle w:val="Fuzeile2"/>
          </w:pPr>
          <w:r w:rsidRPr="000C75A6">
            <w:t>Tauernplatz 1</w:t>
          </w:r>
        </w:p>
      </w:tc>
      <w:tc>
        <w:tcPr>
          <w:tcW w:w="351" w:type="dxa"/>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F</w:t>
          </w:r>
        </w:p>
      </w:tc>
      <w:tc>
        <w:tcPr>
          <w:tcW w:w="2029"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+43 (0) 6432 33 93 271</w:t>
          </w:r>
        </w:p>
      </w:tc>
      <w:tc>
        <w:tcPr>
          <w:tcW w:w="2780" w:type="dxa"/>
          <w:gridSpan w:val="2"/>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Salzburger Sparkasse, Bad Hofgastein</w:t>
          </w:r>
        </w:p>
      </w:tc>
      <w:tc>
        <w:tcPr>
          <w:tcW w:w="704" w:type="dxa"/>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ZVR</w:t>
          </w:r>
        </w:p>
      </w:tc>
      <w:tc>
        <w:tcPr>
          <w:tcW w:w="1246"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ZVR 551274426</w:t>
          </w:r>
        </w:p>
      </w:tc>
    </w:tr>
    <w:tr w:rsidR="00F96B52" w:rsidRPr="000C75A6" w:rsidTr="000C0924">
      <w:trPr>
        <w:trHeight w:val="170"/>
      </w:trPr>
      <w:tc>
        <w:tcPr>
          <w:tcW w:w="2358"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5630 Bad Hofgastein</w:t>
          </w:r>
        </w:p>
      </w:tc>
      <w:tc>
        <w:tcPr>
          <w:tcW w:w="351" w:type="dxa"/>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E</w:t>
          </w:r>
        </w:p>
      </w:tc>
      <w:tc>
        <w:tcPr>
          <w:tcW w:w="2029"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info@ehfg.org</w:t>
          </w:r>
        </w:p>
      </w:tc>
      <w:tc>
        <w:tcPr>
          <w:tcW w:w="516" w:type="dxa"/>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IBAN</w:t>
          </w:r>
        </w:p>
      </w:tc>
      <w:tc>
        <w:tcPr>
          <w:tcW w:w="2264"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AT15 2040 4002 0022 2240</w:t>
          </w:r>
        </w:p>
      </w:tc>
      <w:tc>
        <w:tcPr>
          <w:tcW w:w="1950" w:type="dxa"/>
          <w:gridSpan w:val="2"/>
          <w:vAlign w:val="bottom"/>
        </w:tcPr>
        <w:p w:rsidR="00F96B52" w:rsidRPr="00101B8C" w:rsidRDefault="00F96B52" w:rsidP="000C0924">
          <w:pPr>
            <w:pStyle w:val="Footer"/>
            <w:rPr>
              <w:color w:val="000000"/>
              <w:sz w:val="12"/>
              <w:szCs w:val="12"/>
              <w:lang w:val="de-DE"/>
            </w:rPr>
          </w:pPr>
        </w:p>
      </w:tc>
    </w:tr>
    <w:tr w:rsidR="00F96B52" w:rsidRPr="000C75A6" w:rsidTr="000C0924">
      <w:trPr>
        <w:trHeight w:val="170"/>
      </w:trPr>
      <w:tc>
        <w:tcPr>
          <w:tcW w:w="2358"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Austria</w:t>
          </w:r>
        </w:p>
      </w:tc>
      <w:tc>
        <w:tcPr>
          <w:tcW w:w="351" w:type="dxa"/>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W</w:t>
          </w:r>
        </w:p>
      </w:tc>
      <w:tc>
        <w:tcPr>
          <w:tcW w:w="2029"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www.ehfg.org</w:t>
          </w:r>
        </w:p>
      </w:tc>
      <w:tc>
        <w:tcPr>
          <w:tcW w:w="516" w:type="dxa"/>
          <w:vAlign w:val="bottom"/>
        </w:tcPr>
        <w:p w:rsidR="00F96B52" w:rsidRPr="00101B8C" w:rsidRDefault="00F96B52" w:rsidP="000C0924">
          <w:pPr>
            <w:pStyle w:val="Footer"/>
            <w:rPr>
              <w:rFonts w:ascii="Sailec Medium" w:hAnsi="Sailec Medium"/>
              <w:color w:val="000000"/>
              <w:sz w:val="12"/>
              <w:szCs w:val="12"/>
              <w:lang w:val="de-DE"/>
            </w:rPr>
          </w:pPr>
          <w:r w:rsidRPr="00101B8C">
            <w:rPr>
              <w:rFonts w:ascii="Sailec Medium" w:hAnsi="Sailec Medium"/>
              <w:color w:val="000000"/>
              <w:sz w:val="12"/>
              <w:szCs w:val="12"/>
              <w:lang w:val="de-DE"/>
            </w:rPr>
            <w:t>BIC</w:t>
          </w:r>
        </w:p>
      </w:tc>
      <w:tc>
        <w:tcPr>
          <w:tcW w:w="2264" w:type="dxa"/>
          <w:vAlign w:val="bottom"/>
        </w:tcPr>
        <w:p w:rsidR="00F96B52" w:rsidRPr="00101B8C" w:rsidRDefault="00F96B52" w:rsidP="000C0924">
          <w:pPr>
            <w:pStyle w:val="Footer"/>
            <w:rPr>
              <w:color w:val="000000"/>
              <w:sz w:val="12"/>
              <w:szCs w:val="12"/>
              <w:lang w:val="de-DE"/>
            </w:rPr>
          </w:pPr>
          <w:r w:rsidRPr="00101B8C">
            <w:rPr>
              <w:color w:val="000000"/>
              <w:sz w:val="12"/>
              <w:szCs w:val="12"/>
              <w:lang w:val="de-DE"/>
            </w:rPr>
            <w:t>SBGSAT2S</w:t>
          </w:r>
        </w:p>
      </w:tc>
      <w:tc>
        <w:tcPr>
          <w:tcW w:w="1950" w:type="dxa"/>
          <w:gridSpan w:val="2"/>
          <w:vAlign w:val="bottom"/>
        </w:tcPr>
        <w:p w:rsidR="00F96B52" w:rsidRPr="00101B8C" w:rsidRDefault="00F96B52" w:rsidP="000C0924">
          <w:pPr>
            <w:pStyle w:val="Footer"/>
            <w:rPr>
              <w:color w:val="000000"/>
              <w:sz w:val="12"/>
              <w:szCs w:val="12"/>
              <w:lang w:val="de-DE"/>
            </w:rPr>
          </w:pPr>
        </w:p>
      </w:tc>
    </w:tr>
  </w:tbl>
  <w:p w:rsidR="00F96B52" w:rsidRPr="00101B8C" w:rsidRDefault="00F96B52" w:rsidP="00937885">
    <w:pPr>
      <w:rPr>
        <w:color w:val="000000"/>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95" w:rsidRDefault="00C93095" w:rsidP="009A01A7">
      <w:r>
        <w:separator/>
      </w:r>
    </w:p>
  </w:footnote>
  <w:footnote w:type="continuationSeparator" w:id="0">
    <w:p w:rsidR="00C93095" w:rsidRDefault="00C93095" w:rsidP="009A0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52" w:rsidRDefault="00F96B52">
    <w:pPr>
      <w:pStyle w:val="Header"/>
    </w:pPr>
    <w:r>
      <w:rPr>
        <w:noProof/>
        <w:lang w:val="en-GB" w:eastAsia="en-GB"/>
      </w:rPr>
      <w:drawing>
        <wp:anchor distT="0" distB="0" distL="114300" distR="114300" simplePos="0" relativeHeight="251658240" behindDoc="0" locked="1" layoutInCell="1" allowOverlap="1" wp14:anchorId="2264D96F" wp14:editId="11F64747">
          <wp:simplePos x="0" y="0"/>
          <wp:positionH relativeFrom="column">
            <wp:posOffset>-256540</wp:posOffset>
          </wp:positionH>
          <wp:positionV relativeFrom="page">
            <wp:posOffset>447675</wp:posOffset>
          </wp:positionV>
          <wp:extent cx="2037080" cy="647700"/>
          <wp:effectExtent l="0" t="0" r="1270" b="0"/>
          <wp:wrapNone/>
          <wp:docPr id="2" name="Grafik 2" descr="P:\#Cloud\EHFG Grunddaten\EHFG CI Design Assets\Logos EHFG EHA YFG\European Health Forum Gastein\RGB\PNG\300dpi\EHF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loud\EHFG Grunddaten\EHFG CI Design Assets\Logos EHFG EHA YFG\European Health Forum Gastein\RGB\PNG\300dpi\EHF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5D3"/>
    <w:multiLevelType w:val="hybridMultilevel"/>
    <w:tmpl w:val="9F0281B6"/>
    <w:lvl w:ilvl="0" w:tplc="00000001">
      <w:start w:val="1"/>
      <w:numFmt w:val="bullet"/>
      <w:lvlText w:val=""/>
      <w:lvlJc w:val="left"/>
      <w:pPr>
        <w:ind w:left="720" w:hanging="360"/>
      </w:pPr>
      <w:rPr>
        <w:rFonts w:ascii="Symbol" w:hAnsi="Symbol"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64"/>
    <w:rsid w:val="00037C64"/>
    <w:rsid w:val="00076CF0"/>
    <w:rsid w:val="000C0924"/>
    <w:rsid w:val="000C75A6"/>
    <w:rsid w:val="000F6112"/>
    <w:rsid w:val="00101B8C"/>
    <w:rsid w:val="00114134"/>
    <w:rsid w:val="0015254A"/>
    <w:rsid w:val="0016213C"/>
    <w:rsid w:val="00171A07"/>
    <w:rsid w:val="00181D8E"/>
    <w:rsid w:val="001A0A10"/>
    <w:rsid w:val="001A5BA5"/>
    <w:rsid w:val="001C0818"/>
    <w:rsid w:val="00214640"/>
    <w:rsid w:val="0028711F"/>
    <w:rsid w:val="002C2751"/>
    <w:rsid w:val="002E3F7E"/>
    <w:rsid w:val="0030714D"/>
    <w:rsid w:val="00340C49"/>
    <w:rsid w:val="00374056"/>
    <w:rsid w:val="003867C4"/>
    <w:rsid w:val="003A68EA"/>
    <w:rsid w:val="003C3A4A"/>
    <w:rsid w:val="003D0AE4"/>
    <w:rsid w:val="00413746"/>
    <w:rsid w:val="004544FC"/>
    <w:rsid w:val="0045491D"/>
    <w:rsid w:val="00457752"/>
    <w:rsid w:val="004614F5"/>
    <w:rsid w:val="004616C9"/>
    <w:rsid w:val="004B0454"/>
    <w:rsid w:val="004D02D7"/>
    <w:rsid w:val="004D3391"/>
    <w:rsid w:val="004F66BC"/>
    <w:rsid w:val="004F77DC"/>
    <w:rsid w:val="00542CE5"/>
    <w:rsid w:val="00560E8C"/>
    <w:rsid w:val="00567B33"/>
    <w:rsid w:val="005B04E9"/>
    <w:rsid w:val="00655FAB"/>
    <w:rsid w:val="006C7D74"/>
    <w:rsid w:val="00717D92"/>
    <w:rsid w:val="00734B07"/>
    <w:rsid w:val="00757125"/>
    <w:rsid w:val="007905BE"/>
    <w:rsid w:val="007C6617"/>
    <w:rsid w:val="007F2D8E"/>
    <w:rsid w:val="00850C57"/>
    <w:rsid w:val="00896975"/>
    <w:rsid w:val="008D0BA2"/>
    <w:rsid w:val="0091236A"/>
    <w:rsid w:val="00937885"/>
    <w:rsid w:val="00973237"/>
    <w:rsid w:val="009847CE"/>
    <w:rsid w:val="0099777D"/>
    <w:rsid w:val="009A01A7"/>
    <w:rsid w:val="009E3C82"/>
    <w:rsid w:val="00A5189B"/>
    <w:rsid w:val="00B16D4B"/>
    <w:rsid w:val="00B40AD3"/>
    <w:rsid w:val="00B53FCC"/>
    <w:rsid w:val="00BC3191"/>
    <w:rsid w:val="00C11D86"/>
    <w:rsid w:val="00C159A1"/>
    <w:rsid w:val="00C55D6D"/>
    <w:rsid w:val="00C8268F"/>
    <w:rsid w:val="00C93095"/>
    <w:rsid w:val="00DB1373"/>
    <w:rsid w:val="00DE2F6D"/>
    <w:rsid w:val="00E20619"/>
    <w:rsid w:val="00E443E5"/>
    <w:rsid w:val="00E87532"/>
    <w:rsid w:val="00ED6E1E"/>
    <w:rsid w:val="00F96B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ailec Light" w:eastAsiaTheme="minorHAnsi" w:hAnsi="Sailec Light" w:cs="Arial"/>
        <w:sz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9pt"/>
    <w:qFormat/>
    <w:rsid w:val="00037C64"/>
    <w:pPr>
      <w:widowControl w:val="0"/>
      <w:suppressAutoHyphens/>
      <w:overflowPunct w:val="0"/>
      <w:autoSpaceDE w:val="0"/>
      <w:autoSpaceDN w:val="0"/>
      <w:adjustRightInd w:val="0"/>
      <w:spacing w:after="0" w:line="240" w:lineRule="auto"/>
    </w:pPr>
    <w:rPr>
      <w:rFonts w:ascii="Verdana" w:eastAsia="Times New Roman" w:hAnsi="Verdana" w:cs="Times New Roman"/>
      <w:kern w:val="2"/>
      <w:sz w:val="24"/>
      <w:lang w:val="en-GB"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1A7"/>
    <w:pPr>
      <w:widowControl/>
      <w:tabs>
        <w:tab w:val="center" w:pos="4536"/>
        <w:tab w:val="right" w:pos="9072"/>
      </w:tabs>
      <w:suppressAutoHyphens w:val="0"/>
      <w:overflowPunct/>
      <w:autoSpaceDE/>
      <w:autoSpaceDN/>
      <w:adjustRightInd/>
    </w:pPr>
    <w:rPr>
      <w:rFonts w:ascii="Sailec Light" w:eastAsiaTheme="minorHAnsi" w:hAnsi="Sailec Light" w:cs="Arial"/>
      <w:kern w:val="0"/>
      <w:sz w:val="18"/>
      <w:lang w:val="de-AT" w:eastAsia="en-US"/>
    </w:rPr>
  </w:style>
  <w:style w:type="character" w:customStyle="1" w:styleId="HeaderChar">
    <w:name w:val="Header Char"/>
    <w:basedOn w:val="DefaultParagraphFont"/>
    <w:link w:val="Header"/>
    <w:uiPriority w:val="99"/>
    <w:rsid w:val="009A01A7"/>
  </w:style>
  <w:style w:type="paragraph" w:styleId="Footer">
    <w:name w:val="footer"/>
    <w:basedOn w:val="Normal"/>
    <w:link w:val="FooterChar"/>
    <w:uiPriority w:val="99"/>
    <w:unhideWhenUsed/>
    <w:rsid w:val="009A01A7"/>
    <w:pPr>
      <w:widowControl/>
      <w:tabs>
        <w:tab w:val="center" w:pos="4536"/>
        <w:tab w:val="right" w:pos="9072"/>
      </w:tabs>
      <w:suppressAutoHyphens w:val="0"/>
      <w:overflowPunct/>
      <w:autoSpaceDE/>
      <w:autoSpaceDN/>
      <w:adjustRightInd/>
    </w:pPr>
    <w:rPr>
      <w:rFonts w:ascii="Sailec Light" w:eastAsiaTheme="minorHAnsi" w:hAnsi="Sailec Light" w:cs="Arial"/>
      <w:kern w:val="0"/>
      <w:sz w:val="18"/>
      <w:lang w:val="de-AT" w:eastAsia="en-US"/>
    </w:rPr>
  </w:style>
  <w:style w:type="character" w:customStyle="1" w:styleId="FooterChar">
    <w:name w:val="Footer Char"/>
    <w:basedOn w:val="DefaultParagraphFont"/>
    <w:link w:val="Footer"/>
    <w:uiPriority w:val="99"/>
    <w:rsid w:val="009A01A7"/>
  </w:style>
  <w:style w:type="paragraph" w:styleId="BalloonText">
    <w:name w:val="Balloon Text"/>
    <w:basedOn w:val="Normal"/>
    <w:link w:val="BalloonTextChar"/>
    <w:uiPriority w:val="99"/>
    <w:semiHidden/>
    <w:unhideWhenUsed/>
    <w:rsid w:val="00973237"/>
    <w:rPr>
      <w:rFonts w:ascii="Segoe UI" w:hAnsi="Segoe UI" w:cs="Segoe UI"/>
      <w:szCs w:val="18"/>
    </w:rPr>
  </w:style>
  <w:style w:type="character" w:customStyle="1" w:styleId="BalloonTextChar">
    <w:name w:val="Balloon Text Char"/>
    <w:basedOn w:val="DefaultParagraphFont"/>
    <w:link w:val="BalloonText"/>
    <w:uiPriority w:val="99"/>
    <w:semiHidden/>
    <w:rsid w:val="00973237"/>
    <w:rPr>
      <w:rFonts w:ascii="Segoe UI" w:hAnsi="Segoe UI" w:cs="Segoe UI"/>
      <w:sz w:val="18"/>
      <w:szCs w:val="18"/>
    </w:rPr>
  </w:style>
  <w:style w:type="table" w:styleId="TableGrid">
    <w:name w:val="Table Grid"/>
    <w:basedOn w:val="TableNormal"/>
    <w:uiPriority w:val="39"/>
    <w:rsid w:val="009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Titel">
    <w:name w:val="Betreff - Titel"/>
    <w:basedOn w:val="Normal"/>
    <w:link w:val="Betreff-TitelZchn"/>
    <w:qFormat/>
    <w:rsid w:val="001A0A10"/>
    <w:pPr>
      <w:widowControl/>
      <w:suppressAutoHyphens w:val="0"/>
      <w:overflowPunct/>
      <w:autoSpaceDE/>
      <w:autoSpaceDN/>
      <w:adjustRightInd/>
      <w:spacing w:after="60" w:line="276" w:lineRule="auto"/>
    </w:pPr>
    <w:rPr>
      <w:rFonts w:ascii="Sailec Medium" w:eastAsiaTheme="minorHAnsi" w:hAnsi="Sailec Medium" w:cs="Arial"/>
      <w:kern w:val="0"/>
      <w:sz w:val="18"/>
      <w:lang w:eastAsia="en-US"/>
    </w:rPr>
  </w:style>
  <w:style w:type="paragraph" w:customStyle="1" w:styleId="Anschrift">
    <w:name w:val="Anschrift"/>
    <w:basedOn w:val="Normal"/>
    <w:link w:val="AnschriftZchn"/>
    <w:qFormat/>
    <w:rsid w:val="001A0A10"/>
    <w:pPr>
      <w:framePr w:w="4820" w:h="2143" w:hRule="exact" w:hSpace="142" w:wrap="around" w:vAnchor="page" w:hAnchor="page" w:x="1374" w:y="3136" w:anchorLock="1"/>
      <w:widowControl/>
      <w:suppressAutoHyphens w:val="0"/>
      <w:overflowPunct/>
      <w:autoSpaceDE/>
      <w:autoSpaceDN/>
      <w:adjustRightInd/>
      <w:spacing w:after="60"/>
      <w:jc w:val="both"/>
    </w:pPr>
    <w:rPr>
      <w:rFonts w:ascii="Sailec" w:eastAsiaTheme="minorHAnsi" w:hAnsi="Sailec" w:cs="Arial"/>
      <w:kern w:val="0"/>
      <w:sz w:val="20"/>
      <w:szCs w:val="19"/>
      <w:lang w:val="de-DE" w:eastAsia="en-US"/>
    </w:rPr>
  </w:style>
  <w:style w:type="character" w:customStyle="1" w:styleId="Betreff-TitelZchn">
    <w:name w:val="Betreff - Titel Zchn"/>
    <w:basedOn w:val="DefaultParagraphFont"/>
    <w:link w:val="Betreff-Titel"/>
    <w:rsid w:val="001A0A10"/>
    <w:rPr>
      <w:rFonts w:ascii="Sailec Medium" w:hAnsi="Sailec Medium"/>
      <w:sz w:val="18"/>
      <w:lang w:val="en-GB"/>
    </w:rPr>
  </w:style>
  <w:style w:type="paragraph" w:customStyle="1" w:styleId="Ort-Datum">
    <w:name w:val="Ort-Datum"/>
    <w:basedOn w:val="Normal"/>
    <w:link w:val="Ort-DatumZchn"/>
    <w:qFormat/>
    <w:rsid w:val="001A0A10"/>
    <w:pPr>
      <w:widowControl/>
      <w:suppressAutoHyphens w:val="0"/>
      <w:overflowPunct/>
      <w:autoSpaceDE/>
      <w:autoSpaceDN/>
      <w:adjustRightInd/>
      <w:spacing w:after="60"/>
      <w:jc w:val="right"/>
    </w:pPr>
    <w:rPr>
      <w:rFonts w:ascii="Sailec" w:eastAsiaTheme="minorHAnsi" w:hAnsi="Sailec" w:cs="Arial"/>
      <w:kern w:val="0"/>
      <w:sz w:val="18"/>
      <w:szCs w:val="17"/>
      <w:lang w:eastAsia="en-US"/>
    </w:rPr>
  </w:style>
  <w:style w:type="character" w:customStyle="1" w:styleId="AnschriftZchn">
    <w:name w:val="Anschrift Zchn"/>
    <w:basedOn w:val="DefaultParagraphFont"/>
    <w:link w:val="Anschrift"/>
    <w:rsid w:val="001A0A10"/>
    <w:rPr>
      <w:rFonts w:ascii="Sailec" w:hAnsi="Sailec"/>
      <w:sz w:val="20"/>
      <w:szCs w:val="19"/>
      <w:lang w:val="de-DE"/>
    </w:rPr>
  </w:style>
  <w:style w:type="paragraph" w:customStyle="1" w:styleId="Fuzeile1">
    <w:name w:val="Fußzeile 1"/>
    <w:basedOn w:val="Footer"/>
    <w:link w:val="Fuzeile1Zchn"/>
    <w:qFormat/>
    <w:rsid w:val="001A0A10"/>
    <w:rPr>
      <w:rFonts w:ascii="Sailec Medium" w:hAnsi="Sailec Medium"/>
      <w:color w:val="000000" w:themeColor="text1"/>
      <w:sz w:val="12"/>
      <w:szCs w:val="12"/>
      <w:lang w:val="de-DE"/>
    </w:rPr>
  </w:style>
  <w:style w:type="character" w:customStyle="1" w:styleId="Ort-DatumZchn">
    <w:name w:val="Ort-Datum Zchn"/>
    <w:basedOn w:val="DefaultParagraphFont"/>
    <w:link w:val="Ort-Datum"/>
    <w:rsid w:val="001A0A10"/>
    <w:rPr>
      <w:rFonts w:ascii="Sailec" w:hAnsi="Sailec"/>
      <w:sz w:val="18"/>
      <w:szCs w:val="17"/>
      <w:lang w:val="en-GB"/>
    </w:rPr>
  </w:style>
  <w:style w:type="paragraph" w:customStyle="1" w:styleId="Fuzeile2">
    <w:name w:val="Fußzeile 2"/>
    <w:basedOn w:val="Footer"/>
    <w:link w:val="Fuzeile2Zchn"/>
    <w:qFormat/>
    <w:rsid w:val="001A0A10"/>
    <w:rPr>
      <w:color w:val="000000" w:themeColor="text1"/>
      <w:sz w:val="12"/>
      <w:szCs w:val="12"/>
      <w:lang w:val="de-DE"/>
    </w:rPr>
  </w:style>
  <w:style w:type="character" w:customStyle="1" w:styleId="Fuzeile1Zchn">
    <w:name w:val="Fußzeile 1 Zchn"/>
    <w:basedOn w:val="FooterChar"/>
    <w:link w:val="Fuzeile1"/>
    <w:rsid w:val="001A0A10"/>
    <w:rPr>
      <w:rFonts w:ascii="Sailec Medium" w:hAnsi="Sailec Medium"/>
      <w:color w:val="000000" w:themeColor="text1"/>
      <w:sz w:val="12"/>
      <w:szCs w:val="12"/>
      <w:lang w:val="de-DE"/>
    </w:rPr>
  </w:style>
  <w:style w:type="character" w:customStyle="1" w:styleId="Fuzeile2Zchn">
    <w:name w:val="Fußzeile 2 Zchn"/>
    <w:basedOn w:val="FooterChar"/>
    <w:link w:val="Fuzeile2"/>
    <w:rsid w:val="001A0A10"/>
    <w:rPr>
      <w:color w:val="000000" w:themeColor="text1"/>
      <w:sz w:val="12"/>
      <w:szCs w:val="12"/>
      <w:lang w:val="de-DE"/>
    </w:rPr>
  </w:style>
  <w:style w:type="character" w:styleId="Hyperlink">
    <w:name w:val="Hyperlink"/>
    <w:rsid w:val="004F66BC"/>
    <w:rPr>
      <w:rFonts w:cs="Times New Roman"/>
      <w:color w:val="0000FF"/>
      <w:u w:val="single"/>
    </w:rPr>
  </w:style>
  <w:style w:type="character" w:customStyle="1" w:styleId="NichtaufgelsteErwhnung1">
    <w:name w:val="Nicht aufgelöste Erwähnung1"/>
    <w:basedOn w:val="DefaultParagraphFont"/>
    <w:uiPriority w:val="99"/>
    <w:semiHidden/>
    <w:unhideWhenUsed/>
    <w:rsid w:val="007F2D8E"/>
    <w:rPr>
      <w:color w:val="808080"/>
      <w:shd w:val="clear" w:color="auto" w:fill="E6E6E6"/>
    </w:rPr>
  </w:style>
  <w:style w:type="character" w:styleId="CommentReference">
    <w:name w:val="annotation reference"/>
    <w:basedOn w:val="DefaultParagraphFont"/>
    <w:uiPriority w:val="99"/>
    <w:semiHidden/>
    <w:unhideWhenUsed/>
    <w:rsid w:val="0091236A"/>
    <w:rPr>
      <w:sz w:val="16"/>
      <w:szCs w:val="16"/>
    </w:rPr>
  </w:style>
  <w:style w:type="paragraph" w:styleId="CommentText">
    <w:name w:val="annotation text"/>
    <w:basedOn w:val="Normal"/>
    <w:link w:val="CommentTextChar"/>
    <w:uiPriority w:val="99"/>
    <w:semiHidden/>
    <w:unhideWhenUsed/>
    <w:rsid w:val="0091236A"/>
    <w:rPr>
      <w:sz w:val="20"/>
    </w:rPr>
  </w:style>
  <w:style w:type="character" w:customStyle="1" w:styleId="CommentTextChar">
    <w:name w:val="Comment Text Char"/>
    <w:basedOn w:val="DefaultParagraphFont"/>
    <w:link w:val="CommentText"/>
    <w:uiPriority w:val="99"/>
    <w:semiHidden/>
    <w:rsid w:val="0091236A"/>
    <w:rPr>
      <w:rFonts w:ascii="Verdana" w:eastAsia="Times New Roman" w:hAnsi="Verdana" w:cs="Times New Roman"/>
      <w:kern w:val="2"/>
      <w:sz w:val="20"/>
      <w:lang w:val="en-GB" w:eastAsia="de-AT"/>
    </w:rPr>
  </w:style>
  <w:style w:type="paragraph" w:styleId="CommentSubject">
    <w:name w:val="annotation subject"/>
    <w:basedOn w:val="CommentText"/>
    <w:next w:val="CommentText"/>
    <w:link w:val="CommentSubjectChar"/>
    <w:uiPriority w:val="99"/>
    <w:semiHidden/>
    <w:unhideWhenUsed/>
    <w:rsid w:val="0091236A"/>
    <w:rPr>
      <w:b/>
      <w:bCs/>
    </w:rPr>
  </w:style>
  <w:style w:type="character" w:customStyle="1" w:styleId="CommentSubjectChar">
    <w:name w:val="Comment Subject Char"/>
    <w:basedOn w:val="CommentTextChar"/>
    <w:link w:val="CommentSubject"/>
    <w:uiPriority w:val="99"/>
    <w:semiHidden/>
    <w:rsid w:val="0091236A"/>
    <w:rPr>
      <w:rFonts w:ascii="Verdana" w:eastAsia="Times New Roman" w:hAnsi="Verdana" w:cs="Times New Roman"/>
      <w:b/>
      <w:bCs/>
      <w:kern w:val="2"/>
      <w:sz w:val="20"/>
      <w:lang w:val="en-GB" w:eastAsia="de-AT"/>
    </w:rPr>
  </w:style>
  <w:style w:type="character" w:customStyle="1" w:styleId="UnresolvedMention">
    <w:name w:val="Unresolved Mention"/>
    <w:basedOn w:val="DefaultParagraphFont"/>
    <w:uiPriority w:val="99"/>
    <w:semiHidden/>
    <w:unhideWhenUsed/>
    <w:rsid w:val="0016213C"/>
    <w:rPr>
      <w:color w:val="808080"/>
      <w:shd w:val="clear" w:color="auto" w:fill="E6E6E6"/>
    </w:rPr>
  </w:style>
  <w:style w:type="character" w:styleId="FollowedHyperlink">
    <w:name w:val="FollowedHyperlink"/>
    <w:basedOn w:val="DefaultParagraphFont"/>
    <w:uiPriority w:val="99"/>
    <w:semiHidden/>
    <w:unhideWhenUsed/>
    <w:rsid w:val="0016213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ailec Light" w:eastAsiaTheme="minorHAnsi" w:hAnsi="Sailec Light" w:cs="Arial"/>
        <w:sz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9pt"/>
    <w:qFormat/>
    <w:rsid w:val="00037C64"/>
    <w:pPr>
      <w:widowControl w:val="0"/>
      <w:suppressAutoHyphens/>
      <w:overflowPunct w:val="0"/>
      <w:autoSpaceDE w:val="0"/>
      <w:autoSpaceDN w:val="0"/>
      <w:adjustRightInd w:val="0"/>
      <w:spacing w:after="0" w:line="240" w:lineRule="auto"/>
    </w:pPr>
    <w:rPr>
      <w:rFonts w:ascii="Verdana" w:eastAsia="Times New Roman" w:hAnsi="Verdana" w:cs="Times New Roman"/>
      <w:kern w:val="2"/>
      <w:sz w:val="24"/>
      <w:lang w:val="en-GB"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1A7"/>
    <w:pPr>
      <w:widowControl/>
      <w:tabs>
        <w:tab w:val="center" w:pos="4536"/>
        <w:tab w:val="right" w:pos="9072"/>
      </w:tabs>
      <w:suppressAutoHyphens w:val="0"/>
      <w:overflowPunct/>
      <w:autoSpaceDE/>
      <w:autoSpaceDN/>
      <w:adjustRightInd/>
    </w:pPr>
    <w:rPr>
      <w:rFonts w:ascii="Sailec Light" w:eastAsiaTheme="minorHAnsi" w:hAnsi="Sailec Light" w:cs="Arial"/>
      <w:kern w:val="0"/>
      <w:sz w:val="18"/>
      <w:lang w:val="de-AT" w:eastAsia="en-US"/>
    </w:rPr>
  </w:style>
  <w:style w:type="character" w:customStyle="1" w:styleId="HeaderChar">
    <w:name w:val="Header Char"/>
    <w:basedOn w:val="DefaultParagraphFont"/>
    <w:link w:val="Header"/>
    <w:uiPriority w:val="99"/>
    <w:rsid w:val="009A01A7"/>
  </w:style>
  <w:style w:type="paragraph" w:styleId="Footer">
    <w:name w:val="footer"/>
    <w:basedOn w:val="Normal"/>
    <w:link w:val="FooterChar"/>
    <w:uiPriority w:val="99"/>
    <w:unhideWhenUsed/>
    <w:rsid w:val="009A01A7"/>
    <w:pPr>
      <w:widowControl/>
      <w:tabs>
        <w:tab w:val="center" w:pos="4536"/>
        <w:tab w:val="right" w:pos="9072"/>
      </w:tabs>
      <w:suppressAutoHyphens w:val="0"/>
      <w:overflowPunct/>
      <w:autoSpaceDE/>
      <w:autoSpaceDN/>
      <w:adjustRightInd/>
    </w:pPr>
    <w:rPr>
      <w:rFonts w:ascii="Sailec Light" w:eastAsiaTheme="minorHAnsi" w:hAnsi="Sailec Light" w:cs="Arial"/>
      <w:kern w:val="0"/>
      <w:sz w:val="18"/>
      <w:lang w:val="de-AT" w:eastAsia="en-US"/>
    </w:rPr>
  </w:style>
  <w:style w:type="character" w:customStyle="1" w:styleId="FooterChar">
    <w:name w:val="Footer Char"/>
    <w:basedOn w:val="DefaultParagraphFont"/>
    <w:link w:val="Footer"/>
    <w:uiPriority w:val="99"/>
    <w:rsid w:val="009A01A7"/>
  </w:style>
  <w:style w:type="paragraph" w:styleId="BalloonText">
    <w:name w:val="Balloon Text"/>
    <w:basedOn w:val="Normal"/>
    <w:link w:val="BalloonTextChar"/>
    <w:uiPriority w:val="99"/>
    <w:semiHidden/>
    <w:unhideWhenUsed/>
    <w:rsid w:val="00973237"/>
    <w:rPr>
      <w:rFonts w:ascii="Segoe UI" w:hAnsi="Segoe UI" w:cs="Segoe UI"/>
      <w:szCs w:val="18"/>
    </w:rPr>
  </w:style>
  <w:style w:type="character" w:customStyle="1" w:styleId="BalloonTextChar">
    <w:name w:val="Balloon Text Char"/>
    <w:basedOn w:val="DefaultParagraphFont"/>
    <w:link w:val="BalloonText"/>
    <w:uiPriority w:val="99"/>
    <w:semiHidden/>
    <w:rsid w:val="00973237"/>
    <w:rPr>
      <w:rFonts w:ascii="Segoe UI" w:hAnsi="Segoe UI" w:cs="Segoe UI"/>
      <w:sz w:val="18"/>
      <w:szCs w:val="18"/>
    </w:rPr>
  </w:style>
  <w:style w:type="table" w:styleId="TableGrid">
    <w:name w:val="Table Grid"/>
    <w:basedOn w:val="TableNormal"/>
    <w:uiPriority w:val="39"/>
    <w:rsid w:val="009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Titel">
    <w:name w:val="Betreff - Titel"/>
    <w:basedOn w:val="Normal"/>
    <w:link w:val="Betreff-TitelZchn"/>
    <w:qFormat/>
    <w:rsid w:val="001A0A10"/>
    <w:pPr>
      <w:widowControl/>
      <w:suppressAutoHyphens w:val="0"/>
      <w:overflowPunct/>
      <w:autoSpaceDE/>
      <w:autoSpaceDN/>
      <w:adjustRightInd/>
      <w:spacing w:after="60" w:line="276" w:lineRule="auto"/>
    </w:pPr>
    <w:rPr>
      <w:rFonts w:ascii="Sailec Medium" w:eastAsiaTheme="minorHAnsi" w:hAnsi="Sailec Medium" w:cs="Arial"/>
      <w:kern w:val="0"/>
      <w:sz w:val="18"/>
      <w:lang w:eastAsia="en-US"/>
    </w:rPr>
  </w:style>
  <w:style w:type="paragraph" w:customStyle="1" w:styleId="Anschrift">
    <w:name w:val="Anschrift"/>
    <w:basedOn w:val="Normal"/>
    <w:link w:val="AnschriftZchn"/>
    <w:qFormat/>
    <w:rsid w:val="001A0A10"/>
    <w:pPr>
      <w:framePr w:w="4820" w:h="2143" w:hRule="exact" w:hSpace="142" w:wrap="around" w:vAnchor="page" w:hAnchor="page" w:x="1374" w:y="3136" w:anchorLock="1"/>
      <w:widowControl/>
      <w:suppressAutoHyphens w:val="0"/>
      <w:overflowPunct/>
      <w:autoSpaceDE/>
      <w:autoSpaceDN/>
      <w:adjustRightInd/>
      <w:spacing w:after="60"/>
      <w:jc w:val="both"/>
    </w:pPr>
    <w:rPr>
      <w:rFonts w:ascii="Sailec" w:eastAsiaTheme="minorHAnsi" w:hAnsi="Sailec" w:cs="Arial"/>
      <w:kern w:val="0"/>
      <w:sz w:val="20"/>
      <w:szCs w:val="19"/>
      <w:lang w:val="de-DE" w:eastAsia="en-US"/>
    </w:rPr>
  </w:style>
  <w:style w:type="character" w:customStyle="1" w:styleId="Betreff-TitelZchn">
    <w:name w:val="Betreff - Titel Zchn"/>
    <w:basedOn w:val="DefaultParagraphFont"/>
    <w:link w:val="Betreff-Titel"/>
    <w:rsid w:val="001A0A10"/>
    <w:rPr>
      <w:rFonts w:ascii="Sailec Medium" w:hAnsi="Sailec Medium"/>
      <w:sz w:val="18"/>
      <w:lang w:val="en-GB"/>
    </w:rPr>
  </w:style>
  <w:style w:type="paragraph" w:customStyle="1" w:styleId="Ort-Datum">
    <w:name w:val="Ort-Datum"/>
    <w:basedOn w:val="Normal"/>
    <w:link w:val="Ort-DatumZchn"/>
    <w:qFormat/>
    <w:rsid w:val="001A0A10"/>
    <w:pPr>
      <w:widowControl/>
      <w:suppressAutoHyphens w:val="0"/>
      <w:overflowPunct/>
      <w:autoSpaceDE/>
      <w:autoSpaceDN/>
      <w:adjustRightInd/>
      <w:spacing w:after="60"/>
      <w:jc w:val="right"/>
    </w:pPr>
    <w:rPr>
      <w:rFonts w:ascii="Sailec" w:eastAsiaTheme="minorHAnsi" w:hAnsi="Sailec" w:cs="Arial"/>
      <w:kern w:val="0"/>
      <w:sz w:val="18"/>
      <w:szCs w:val="17"/>
      <w:lang w:eastAsia="en-US"/>
    </w:rPr>
  </w:style>
  <w:style w:type="character" w:customStyle="1" w:styleId="AnschriftZchn">
    <w:name w:val="Anschrift Zchn"/>
    <w:basedOn w:val="DefaultParagraphFont"/>
    <w:link w:val="Anschrift"/>
    <w:rsid w:val="001A0A10"/>
    <w:rPr>
      <w:rFonts w:ascii="Sailec" w:hAnsi="Sailec"/>
      <w:sz w:val="20"/>
      <w:szCs w:val="19"/>
      <w:lang w:val="de-DE"/>
    </w:rPr>
  </w:style>
  <w:style w:type="paragraph" w:customStyle="1" w:styleId="Fuzeile1">
    <w:name w:val="Fußzeile 1"/>
    <w:basedOn w:val="Footer"/>
    <w:link w:val="Fuzeile1Zchn"/>
    <w:qFormat/>
    <w:rsid w:val="001A0A10"/>
    <w:rPr>
      <w:rFonts w:ascii="Sailec Medium" w:hAnsi="Sailec Medium"/>
      <w:color w:val="000000" w:themeColor="text1"/>
      <w:sz w:val="12"/>
      <w:szCs w:val="12"/>
      <w:lang w:val="de-DE"/>
    </w:rPr>
  </w:style>
  <w:style w:type="character" w:customStyle="1" w:styleId="Ort-DatumZchn">
    <w:name w:val="Ort-Datum Zchn"/>
    <w:basedOn w:val="DefaultParagraphFont"/>
    <w:link w:val="Ort-Datum"/>
    <w:rsid w:val="001A0A10"/>
    <w:rPr>
      <w:rFonts w:ascii="Sailec" w:hAnsi="Sailec"/>
      <w:sz w:val="18"/>
      <w:szCs w:val="17"/>
      <w:lang w:val="en-GB"/>
    </w:rPr>
  </w:style>
  <w:style w:type="paragraph" w:customStyle="1" w:styleId="Fuzeile2">
    <w:name w:val="Fußzeile 2"/>
    <w:basedOn w:val="Footer"/>
    <w:link w:val="Fuzeile2Zchn"/>
    <w:qFormat/>
    <w:rsid w:val="001A0A10"/>
    <w:rPr>
      <w:color w:val="000000" w:themeColor="text1"/>
      <w:sz w:val="12"/>
      <w:szCs w:val="12"/>
      <w:lang w:val="de-DE"/>
    </w:rPr>
  </w:style>
  <w:style w:type="character" w:customStyle="1" w:styleId="Fuzeile1Zchn">
    <w:name w:val="Fußzeile 1 Zchn"/>
    <w:basedOn w:val="FooterChar"/>
    <w:link w:val="Fuzeile1"/>
    <w:rsid w:val="001A0A10"/>
    <w:rPr>
      <w:rFonts w:ascii="Sailec Medium" w:hAnsi="Sailec Medium"/>
      <w:color w:val="000000" w:themeColor="text1"/>
      <w:sz w:val="12"/>
      <w:szCs w:val="12"/>
      <w:lang w:val="de-DE"/>
    </w:rPr>
  </w:style>
  <w:style w:type="character" w:customStyle="1" w:styleId="Fuzeile2Zchn">
    <w:name w:val="Fußzeile 2 Zchn"/>
    <w:basedOn w:val="FooterChar"/>
    <w:link w:val="Fuzeile2"/>
    <w:rsid w:val="001A0A10"/>
    <w:rPr>
      <w:color w:val="000000" w:themeColor="text1"/>
      <w:sz w:val="12"/>
      <w:szCs w:val="12"/>
      <w:lang w:val="de-DE"/>
    </w:rPr>
  </w:style>
  <w:style w:type="character" w:styleId="Hyperlink">
    <w:name w:val="Hyperlink"/>
    <w:rsid w:val="004F66BC"/>
    <w:rPr>
      <w:rFonts w:cs="Times New Roman"/>
      <w:color w:val="0000FF"/>
      <w:u w:val="single"/>
    </w:rPr>
  </w:style>
  <w:style w:type="character" w:customStyle="1" w:styleId="NichtaufgelsteErwhnung1">
    <w:name w:val="Nicht aufgelöste Erwähnung1"/>
    <w:basedOn w:val="DefaultParagraphFont"/>
    <w:uiPriority w:val="99"/>
    <w:semiHidden/>
    <w:unhideWhenUsed/>
    <w:rsid w:val="007F2D8E"/>
    <w:rPr>
      <w:color w:val="808080"/>
      <w:shd w:val="clear" w:color="auto" w:fill="E6E6E6"/>
    </w:rPr>
  </w:style>
  <w:style w:type="character" w:styleId="CommentReference">
    <w:name w:val="annotation reference"/>
    <w:basedOn w:val="DefaultParagraphFont"/>
    <w:uiPriority w:val="99"/>
    <w:semiHidden/>
    <w:unhideWhenUsed/>
    <w:rsid w:val="0091236A"/>
    <w:rPr>
      <w:sz w:val="16"/>
      <w:szCs w:val="16"/>
    </w:rPr>
  </w:style>
  <w:style w:type="paragraph" w:styleId="CommentText">
    <w:name w:val="annotation text"/>
    <w:basedOn w:val="Normal"/>
    <w:link w:val="CommentTextChar"/>
    <w:uiPriority w:val="99"/>
    <w:semiHidden/>
    <w:unhideWhenUsed/>
    <w:rsid w:val="0091236A"/>
    <w:rPr>
      <w:sz w:val="20"/>
    </w:rPr>
  </w:style>
  <w:style w:type="character" w:customStyle="1" w:styleId="CommentTextChar">
    <w:name w:val="Comment Text Char"/>
    <w:basedOn w:val="DefaultParagraphFont"/>
    <w:link w:val="CommentText"/>
    <w:uiPriority w:val="99"/>
    <w:semiHidden/>
    <w:rsid w:val="0091236A"/>
    <w:rPr>
      <w:rFonts w:ascii="Verdana" w:eastAsia="Times New Roman" w:hAnsi="Verdana" w:cs="Times New Roman"/>
      <w:kern w:val="2"/>
      <w:sz w:val="20"/>
      <w:lang w:val="en-GB" w:eastAsia="de-AT"/>
    </w:rPr>
  </w:style>
  <w:style w:type="paragraph" w:styleId="CommentSubject">
    <w:name w:val="annotation subject"/>
    <w:basedOn w:val="CommentText"/>
    <w:next w:val="CommentText"/>
    <w:link w:val="CommentSubjectChar"/>
    <w:uiPriority w:val="99"/>
    <w:semiHidden/>
    <w:unhideWhenUsed/>
    <w:rsid w:val="0091236A"/>
    <w:rPr>
      <w:b/>
      <w:bCs/>
    </w:rPr>
  </w:style>
  <w:style w:type="character" w:customStyle="1" w:styleId="CommentSubjectChar">
    <w:name w:val="Comment Subject Char"/>
    <w:basedOn w:val="CommentTextChar"/>
    <w:link w:val="CommentSubject"/>
    <w:uiPriority w:val="99"/>
    <w:semiHidden/>
    <w:rsid w:val="0091236A"/>
    <w:rPr>
      <w:rFonts w:ascii="Verdana" w:eastAsia="Times New Roman" w:hAnsi="Verdana" w:cs="Times New Roman"/>
      <w:b/>
      <w:bCs/>
      <w:kern w:val="2"/>
      <w:sz w:val="20"/>
      <w:lang w:val="en-GB" w:eastAsia="de-AT"/>
    </w:rPr>
  </w:style>
  <w:style w:type="character" w:customStyle="1" w:styleId="UnresolvedMention">
    <w:name w:val="Unresolved Mention"/>
    <w:basedOn w:val="DefaultParagraphFont"/>
    <w:uiPriority w:val="99"/>
    <w:semiHidden/>
    <w:unhideWhenUsed/>
    <w:rsid w:val="0016213C"/>
    <w:rPr>
      <w:color w:val="808080"/>
      <w:shd w:val="clear" w:color="auto" w:fill="E6E6E6"/>
    </w:rPr>
  </w:style>
  <w:style w:type="character" w:styleId="FollowedHyperlink">
    <w:name w:val="FollowedHyperlink"/>
    <w:basedOn w:val="DefaultParagraphFont"/>
    <w:uiPriority w:val="99"/>
    <w:semiHidden/>
    <w:unhideWhenUsed/>
    <w:rsid w:val="00162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hfg.org/conference/progr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75F7B-130B-4DFD-8062-BA0AFA84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BMG</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EHFG</dc:creator>
  <cp:lastModifiedBy>Anni Laihanen</cp:lastModifiedBy>
  <cp:revision>2</cp:revision>
  <cp:lastPrinted>2017-08-01T08:07:00Z</cp:lastPrinted>
  <dcterms:created xsi:type="dcterms:W3CDTF">2017-10-03T11:43:00Z</dcterms:created>
  <dcterms:modified xsi:type="dcterms:W3CDTF">2017-10-03T11:43:00Z</dcterms:modified>
</cp:coreProperties>
</file>