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D0FE5" w14:textId="3814E999" w:rsidR="0049236E" w:rsidRPr="00E71FF5" w:rsidRDefault="00112CDF" w:rsidP="00112CDF">
      <w:pPr>
        <w:pStyle w:val="Header"/>
        <w:jc w:val="right"/>
        <w:rPr>
          <w:color w:val="000000"/>
          <w:szCs w:val="24"/>
        </w:rPr>
      </w:pPr>
      <w:r>
        <w:rPr>
          <w:color w:val="000000"/>
          <w:szCs w:val="24"/>
        </w:rPr>
        <w:t>EBF_002243</w:t>
      </w:r>
    </w:p>
    <w:p w14:paraId="662D0FE6" w14:textId="00EEF18C" w:rsidR="0049236E" w:rsidRPr="001E5AB8" w:rsidRDefault="0049236E" w:rsidP="0049236E">
      <w:pPr>
        <w:pStyle w:val="Header"/>
        <w:jc w:val="right"/>
        <w:rPr>
          <w:color w:val="000000"/>
          <w:szCs w:val="24"/>
        </w:rPr>
      </w:pPr>
      <w:r w:rsidRPr="001E5AB8">
        <w:rPr>
          <w:color w:val="000000"/>
          <w:szCs w:val="24"/>
        </w:rPr>
        <w:t xml:space="preserve">Brussels, </w:t>
      </w:r>
      <w:r w:rsidR="00112CDF" w:rsidRPr="001E5AB8">
        <w:rPr>
          <w:color w:val="000000"/>
          <w:szCs w:val="24"/>
        </w:rPr>
        <w:t>28 May 2013</w:t>
      </w:r>
    </w:p>
    <w:p w14:paraId="662D0FE7" w14:textId="77777777" w:rsidR="0049236E" w:rsidRPr="001E5AB8" w:rsidRDefault="0049236E" w:rsidP="0049236E">
      <w:pPr>
        <w:pStyle w:val="Header"/>
        <w:jc w:val="right"/>
        <w:rPr>
          <w:color w:val="000000"/>
          <w:szCs w:val="24"/>
        </w:rPr>
      </w:pPr>
    </w:p>
    <w:p w14:paraId="662D0FE8" w14:textId="77777777" w:rsidR="0049236E" w:rsidRPr="001E5AB8" w:rsidRDefault="008D48C0" w:rsidP="0049236E">
      <w:pPr>
        <w:pStyle w:val="Subtitle"/>
        <w:rPr>
          <w:color w:val="F8CE68"/>
          <w:u w:val="single"/>
        </w:rPr>
      </w:pPr>
      <w:r w:rsidRPr="001E5AB8">
        <w:t>Press release</w:t>
      </w:r>
    </w:p>
    <w:p w14:paraId="662D0FE9" w14:textId="77777777" w:rsidR="0049236E" w:rsidRDefault="0049236E" w:rsidP="0049236E">
      <w:pPr>
        <w:pStyle w:val="NoSpacing"/>
      </w:pPr>
    </w:p>
    <w:p w14:paraId="6352D1FE" w14:textId="77777777" w:rsidR="00112CDF" w:rsidRDefault="00112CDF" w:rsidP="00112CDF">
      <w:pPr>
        <w:jc w:val="both"/>
        <w:rPr>
          <w:rFonts w:ascii="Times New Roman" w:hAnsi="Times New Roman"/>
          <w:szCs w:val="24"/>
        </w:rPr>
      </w:pPr>
      <w:r>
        <w:rPr>
          <w:rFonts w:ascii="Times New Roman" w:hAnsi="Times New Roman"/>
          <w:b/>
          <w:szCs w:val="24"/>
        </w:rPr>
        <w:t>Another tough year, say banking economists: Mid-year Outlook for 2013-2014</w:t>
      </w:r>
    </w:p>
    <w:p w14:paraId="248B95E2" w14:textId="77777777" w:rsidR="001E5AB8" w:rsidRDefault="001E5AB8" w:rsidP="001E5AB8">
      <w:pPr>
        <w:jc w:val="both"/>
        <w:rPr>
          <w:rFonts w:ascii="Times New Roman" w:hAnsi="Times New Roman"/>
          <w:szCs w:val="24"/>
        </w:rPr>
      </w:pPr>
      <w:r>
        <w:rPr>
          <w:rFonts w:ascii="Times New Roman" w:hAnsi="Times New Roman"/>
          <w:szCs w:val="24"/>
        </w:rPr>
        <w:t>The conjunction of recession and political turbulence offers challenging conditions for a euro area recovery. The Chief Economists who compose the Economic and Monetary Affairs Committee</w:t>
      </w:r>
      <w:r>
        <w:rPr>
          <w:rStyle w:val="EndnoteReference"/>
          <w:rFonts w:ascii="Times New Roman" w:hAnsi="Times New Roman"/>
          <w:szCs w:val="24"/>
        </w:rPr>
        <w:endnoteReference w:id="1"/>
      </w:r>
      <w:r>
        <w:rPr>
          <w:rFonts w:ascii="Times New Roman" w:hAnsi="Times New Roman"/>
          <w:szCs w:val="24"/>
        </w:rPr>
        <w:t xml:space="preserve"> (EMAC) of the European Banking Federation (EBF) share a rather pessimistic view of the coming months in their Mid-year Outlook for 2013-2014, published today.</w:t>
      </w:r>
    </w:p>
    <w:p w14:paraId="1A01C310" w14:textId="77777777" w:rsidR="001E5AB8" w:rsidRDefault="001E5AB8" w:rsidP="001E5AB8">
      <w:pPr>
        <w:jc w:val="both"/>
        <w:rPr>
          <w:rFonts w:ascii="Times New Roman" w:hAnsi="Times New Roman"/>
          <w:szCs w:val="24"/>
        </w:rPr>
      </w:pPr>
      <w:r>
        <w:rPr>
          <w:rFonts w:ascii="Times New Roman" w:hAnsi="Times New Roman"/>
          <w:szCs w:val="24"/>
        </w:rPr>
        <w:t xml:space="preserve">An average 12% </w:t>
      </w:r>
      <w:r>
        <w:rPr>
          <w:rFonts w:ascii="Times New Roman" w:hAnsi="Times New Roman"/>
          <w:b/>
          <w:szCs w:val="24"/>
        </w:rPr>
        <w:t>unemployment</w:t>
      </w:r>
      <w:r>
        <w:rPr>
          <w:rFonts w:ascii="Times New Roman" w:hAnsi="Times New Roman"/>
          <w:szCs w:val="24"/>
        </w:rPr>
        <w:t xml:space="preserve"> rate, resulting in reduced spending and investing, supports this gloomy forecast.  A timid light shines at the end of the tunnel, as EMAC specialists foresee that, while the Euro area </w:t>
      </w:r>
      <w:r>
        <w:rPr>
          <w:rFonts w:ascii="Times New Roman" w:hAnsi="Times New Roman"/>
          <w:b/>
          <w:szCs w:val="24"/>
        </w:rPr>
        <w:t>GDP</w:t>
      </w:r>
      <w:r>
        <w:rPr>
          <w:rFonts w:ascii="Times New Roman" w:hAnsi="Times New Roman"/>
          <w:szCs w:val="24"/>
        </w:rPr>
        <w:t xml:space="preserve"> will contract by 0.4% in 2013, it is likely to shift back to positive in 2014, by 0.9%. Industrial production should also undergo gradual recovery.</w:t>
      </w:r>
    </w:p>
    <w:p w14:paraId="50A50CFC" w14:textId="77777777" w:rsidR="001E5AB8" w:rsidRDefault="001E5AB8" w:rsidP="001E5AB8">
      <w:pPr>
        <w:jc w:val="both"/>
        <w:rPr>
          <w:rFonts w:ascii="Times New Roman" w:hAnsi="Times New Roman"/>
          <w:szCs w:val="24"/>
        </w:rPr>
      </w:pPr>
      <w:r>
        <w:rPr>
          <w:rFonts w:ascii="Times New Roman" w:hAnsi="Times New Roman"/>
          <w:szCs w:val="24"/>
        </w:rPr>
        <w:t xml:space="preserve">Chief Economists also believe that the rate of </w:t>
      </w:r>
      <w:r>
        <w:rPr>
          <w:rFonts w:ascii="Times New Roman" w:hAnsi="Times New Roman"/>
          <w:b/>
          <w:szCs w:val="24"/>
        </w:rPr>
        <w:t>inflation</w:t>
      </w:r>
      <w:r>
        <w:rPr>
          <w:rFonts w:ascii="Times New Roman" w:hAnsi="Times New Roman"/>
          <w:szCs w:val="24"/>
        </w:rPr>
        <w:t xml:space="preserve"> in the euro area will reach +1.6 to +1.8% throughout the forecast horizon, which is close to the ECB’s medium-term target of slightly below 2%.</w:t>
      </w:r>
    </w:p>
    <w:p w14:paraId="66F00705" w14:textId="77777777" w:rsidR="001E5AB8" w:rsidRDefault="001E5AB8" w:rsidP="001E5AB8">
      <w:pPr>
        <w:jc w:val="both"/>
        <w:rPr>
          <w:rFonts w:ascii="Times New Roman" w:hAnsi="Times New Roman"/>
          <w:szCs w:val="24"/>
        </w:rPr>
      </w:pPr>
      <w:r>
        <w:rPr>
          <w:rFonts w:ascii="Times New Roman" w:hAnsi="Times New Roman"/>
          <w:szCs w:val="24"/>
        </w:rPr>
        <w:t xml:space="preserve">“Several euro area countries will reach the goal of maximum 3% </w:t>
      </w:r>
      <w:r>
        <w:rPr>
          <w:rFonts w:ascii="Times New Roman" w:hAnsi="Times New Roman"/>
          <w:b/>
          <w:szCs w:val="24"/>
        </w:rPr>
        <w:t>government budget deficit</w:t>
      </w:r>
      <w:r>
        <w:rPr>
          <w:rFonts w:ascii="Times New Roman" w:hAnsi="Times New Roman"/>
          <w:szCs w:val="24"/>
        </w:rPr>
        <w:t>”, declared Pat McArdle, Chairman of EMAC. “This is a positive signal for our economy and it means that the required degree of austerity can lessen.”</w:t>
      </w:r>
    </w:p>
    <w:p w14:paraId="214A451A" w14:textId="77777777" w:rsidR="001E5AB8" w:rsidRDefault="001E5AB8" w:rsidP="001E5AB8">
      <w:pPr>
        <w:jc w:val="both"/>
        <w:rPr>
          <w:rFonts w:ascii="Times New Roman" w:hAnsi="Times New Roman"/>
          <w:szCs w:val="24"/>
          <w:lang w:eastAsia="en-GB"/>
        </w:rPr>
      </w:pPr>
      <w:r>
        <w:rPr>
          <w:rFonts w:ascii="Times New Roman" w:hAnsi="Times New Roman"/>
          <w:szCs w:val="24"/>
          <w:lang w:eastAsia="en-GB"/>
        </w:rPr>
        <w:t xml:space="preserve">EMAC members however highlight that the euro area’s </w:t>
      </w:r>
      <w:r>
        <w:rPr>
          <w:rFonts w:ascii="Times New Roman" w:hAnsi="Times New Roman"/>
          <w:b/>
          <w:szCs w:val="24"/>
          <w:lang w:eastAsia="en-GB"/>
        </w:rPr>
        <w:t>government debt</w:t>
      </w:r>
      <w:r>
        <w:rPr>
          <w:rFonts w:ascii="Times New Roman" w:hAnsi="Times New Roman"/>
          <w:szCs w:val="24"/>
          <w:lang w:eastAsia="en-GB"/>
        </w:rPr>
        <w:t xml:space="preserve"> has now risen to 93%, and will continue growing to just about 96% by the end of 2014. Although this is inevitable in the context of a continued crisis, debt levels will have to come down in the medium term, thanks to economic growth, coupled with the objective of a primary fiscal surplus.</w:t>
      </w:r>
    </w:p>
    <w:p w14:paraId="3949BAB5" w14:textId="77777777" w:rsidR="001E5AB8" w:rsidRDefault="001E5AB8" w:rsidP="001E5AB8">
      <w:pPr>
        <w:pStyle w:val="ColorfulList-Accent11"/>
        <w:spacing w:after="120" w:line="240" w:lineRule="auto"/>
        <w:ind w:left="0"/>
        <w:jc w:val="both"/>
        <w:rPr>
          <w:rFonts w:ascii="Times New Roman" w:hAnsi="Times New Roman"/>
          <w:szCs w:val="24"/>
          <w:lang w:val="en-GB" w:eastAsia="en-GB"/>
        </w:rPr>
      </w:pPr>
      <w:r>
        <w:rPr>
          <w:rFonts w:ascii="Times New Roman" w:hAnsi="Times New Roman"/>
          <w:szCs w:val="24"/>
        </w:rPr>
        <w:t>Exports will support economic growth too, since they are growing faster than imports. EMAC economists report that e</w:t>
      </w:r>
      <w:r>
        <w:rPr>
          <w:rFonts w:ascii="Times New Roman" w:hAnsi="Times New Roman"/>
          <w:szCs w:val="24"/>
          <w:lang w:val="en-GB" w:eastAsia="en-GB"/>
        </w:rPr>
        <w:t xml:space="preserve">uro area </w:t>
      </w:r>
      <w:r>
        <w:rPr>
          <w:rFonts w:ascii="Times New Roman" w:hAnsi="Times New Roman"/>
          <w:b/>
          <w:szCs w:val="24"/>
          <w:lang w:val="en-GB" w:eastAsia="en-GB"/>
        </w:rPr>
        <w:t>exports</w:t>
      </w:r>
      <w:r>
        <w:rPr>
          <w:rFonts w:ascii="Times New Roman" w:hAnsi="Times New Roman"/>
          <w:szCs w:val="24"/>
          <w:lang w:val="en-GB" w:eastAsia="en-GB"/>
        </w:rPr>
        <w:t xml:space="preserve"> are expected to grow by 2.6% this year and 4.7% next, while imports are forecast to grow by 1% in 2013, and will pick up to 3.8% in 2014.</w:t>
      </w:r>
    </w:p>
    <w:p w14:paraId="5C8C7770" w14:textId="77777777" w:rsidR="001E5AB8" w:rsidRDefault="001E5AB8" w:rsidP="001E5AB8">
      <w:pPr>
        <w:spacing w:before="120" w:after="120" w:line="240" w:lineRule="auto"/>
        <w:jc w:val="both"/>
        <w:rPr>
          <w:rFonts w:ascii="Times New Roman" w:hAnsi="Times New Roman"/>
          <w:szCs w:val="24"/>
        </w:rPr>
      </w:pPr>
      <w:r>
        <w:rPr>
          <w:rFonts w:ascii="Times New Roman" w:hAnsi="Times New Roman"/>
          <w:szCs w:val="24"/>
        </w:rPr>
        <w:t>In their Mid-year Outlook, Chief Economists go on to analyse inflation and monetary policy and make suggestions as to possible ways of stimulating growth against the backdrop of the global economy. They analyse risks bo</w:t>
      </w:r>
      <w:bookmarkStart w:id="0" w:name="_GoBack"/>
      <w:bookmarkEnd w:id="0"/>
      <w:r>
        <w:rPr>
          <w:rFonts w:ascii="Times New Roman" w:hAnsi="Times New Roman"/>
          <w:szCs w:val="24"/>
        </w:rPr>
        <w:t>th in Europe and in the global environment, outlining their importance in the current context. “Policy-makers must apply a sustainable and balanced approach to tackling the crisis, it is the only way to pull the euro area out of recession”, concluded McArdle.</w:t>
      </w:r>
    </w:p>
    <w:p w14:paraId="13CEDAAF" w14:textId="77777777" w:rsidR="001E5AB8" w:rsidRPr="00112CDF" w:rsidRDefault="001E5AB8" w:rsidP="001E5AB8">
      <w:pPr>
        <w:spacing w:before="120"/>
        <w:jc w:val="both"/>
        <w:rPr>
          <w:rFonts w:ascii="Times New Roman" w:hAnsi="Times New Roman"/>
          <w:szCs w:val="24"/>
        </w:rPr>
      </w:pPr>
      <w:r>
        <w:rPr>
          <w:rFonts w:ascii="Times New Roman" w:hAnsi="Times New Roman"/>
          <w:szCs w:val="24"/>
        </w:rPr>
        <w:t xml:space="preserve">Detailed information to be found at </w:t>
      </w:r>
      <w:hyperlink r:id="rId11" w:anchor="p=0" w:history="1">
        <w:r>
          <w:rPr>
            <w:rStyle w:val="Hyperlink"/>
          </w:rPr>
          <w:t>http://www.zyyne.com/zh5/?nid=88475#p=0</w:t>
        </w:r>
      </w:hyperlink>
    </w:p>
    <w:p w14:paraId="662D0FEC" w14:textId="324F3AB2" w:rsidR="00813E8A" w:rsidRPr="00112CDF" w:rsidRDefault="00813E8A" w:rsidP="001E5AB8">
      <w:pPr>
        <w:jc w:val="both"/>
        <w:rPr>
          <w:rFonts w:ascii="Times New Roman" w:hAnsi="Times New Roman"/>
          <w:szCs w:val="24"/>
        </w:rPr>
      </w:pPr>
    </w:p>
    <w:sectPr w:rsidR="00813E8A" w:rsidRPr="00112CDF" w:rsidSect="00B60D0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A1DB9" w14:textId="77777777" w:rsidR="00CC6881" w:rsidRDefault="00CC6881" w:rsidP="00091567">
      <w:pPr>
        <w:spacing w:after="0" w:line="240" w:lineRule="auto"/>
      </w:pPr>
      <w:r>
        <w:separator/>
      </w:r>
    </w:p>
  </w:endnote>
  <w:endnote w:type="continuationSeparator" w:id="0">
    <w:p w14:paraId="65355C23" w14:textId="77777777" w:rsidR="00CC6881" w:rsidRDefault="00CC6881" w:rsidP="00091567">
      <w:pPr>
        <w:spacing w:after="0" w:line="240" w:lineRule="auto"/>
      </w:pPr>
      <w:r>
        <w:continuationSeparator/>
      </w:r>
    </w:p>
  </w:endnote>
  <w:endnote w:id="1">
    <w:p w14:paraId="01A81AA2" w14:textId="77777777" w:rsidR="001E5AB8" w:rsidRDefault="001E5AB8" w:rsidP="001E5AB8">
      <w:pPr>
        <w:pStyle w:val="EndnoteText"/>
      </w:pPr>
      <w:r>
        <w:rPr>
          <w:rStyle w:val="EndnoteReference"/>
        </w:rPr>
        <w:endnoteRef/>
      </w:r>
      <w:r>
        <w:t xml:space="preserve"> </w:t>
      </w:r>
      <w:r>
        <w:rPr>
          <w:rFonts w:ascii="Times New Roman" w:hAnsi="Times New Roman"/>
        </w:rPr>
        <w:t>Members of EMAC are Chief Economists of major European banks and banking Associations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D0FF4" w14:textId="77777777" w:rsidR="008B6E3E" w:rsidRDefault="00931C5D">
    <w:pPr>
      <w:pStyle w:val="Footer"/>
      <w:jc w:val="right"/>
    </w:pPr>
    <w:r>
      <w:rPr>
        <w:noProof/>
      </w:rPr>
      <w:drawing>
        <wp:anchor distT="0" distB="0" distL="114300" distR="114300" simplePos="0" relativeHeight="251658240" behindDoc="1" locked="0" layoutInCell="1" allowOverlap="1" wp14:anchorId="662D0FF8" wp14:editId="662D0FF9">
          <wp:simplePos x="0" y="0"/>
          <wp:positionH relativeFrom="column">
            <wp:posOffset>-723900</wp:posOffset>
          </wp:positionH>
          <wp:positionV relativeFrom="paragraph">
            <wp:posOffset>-2754630</wp:posOffset>
          </wp:positionV>
          <wp:extent cx="390525" cy="3400425"/>
          <wp:effectExtent l="19050" t="0" r="9525" b="0"/>
          <wp:wrapNone/>
          <wp:docPr id="1" name="Picture 1" descr="Carre pink.jpg"/>
          <wp:cNvGraphicFramePr/>
          <a:graphic xmlns:a="http://schemas.openxmlformats.org/drawingml/2006/main">
            <a:graphicData uri="http://schemas.openxmlformats.org/drawingml/2006/picture">
              <pic:pic xmlns:pic="http://schemas.openxmlformats.org/drawingml/2006/picture">
                <pic:nvPicPr>
                  <pic:cNvPr id="0" name="Carre pink.jpg"/>
                  <pic:cNvPicPr/>
                </pic:nvPicPr>
                <pic:blipFill>
                  <a:blip r:embed="rId1"/>
                  <a:stretch>
                    <a:fillRect/>
                  </a:stretch>
                </pic:blipFill>
                <pic:spPr>
                  <a:xfrm>
                    <a:off x="0" y="0"/>
                    <a:ext cx="390525" cy="3400425"/>
                  </a:xfrm>
                  <a:prstGeom prst="rect">
                    <a:avLst/>
                  </a:prstGeom>
                </pic:spPr>
              </pic:pic>
            </a:graphicData>
          </a:graphic>
        </wp:anchor>
      </w:drawing>
    </w:r>
    <w:r w:rsidR="00262385">
      <w:fldChar w:fldCharType="begin"/>
    </w:r>
    <w:r w:rsidR="00262385">
      <w:instrText xml:space="preserve"> PAGE   \* MERGEFORMAT </w:instrText>
    </w:r>
    <w:r w:rsidR="00262385">
      <w:fldChar w:fldCharType="separate"/>
    </w:r>
    <w:r w:rsidR="001E5AB8">
      <w:rPr>
        <w:noProof/>
      </w:rPr>
      <w:t>2</w:t>
    </w:r>
    <w:r w:rsidR="00262385">
      <w:rPr>
        <w:noProof/>
      </w:rPr>
      <w:fldChar w:fldCharType="end"/>
    </w:r>
  </w:p>
  <w:p w14:paraId="662D0FF5" w14:textId="77777777" w:rsidR="008B6E3E" w:rsidRDefault="008B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D0FF7" w14:textId="684A2D40" w:rsidR="008B6E3E" w:rsidRDefault="007A7DC0">
    <w:pPr>
      <w:pStyle w:val="Footer"/>
    </w:pPr>
    <w:r>
      <w:rPr>
        <w:noProof/>
      </w:rPr>
      <w:drawing>
        <wp:anchor distT="0" distB="0" distL="114300" distR="114300" simplePos="0" relativeHeight="251656192" behindDoc="1" locked="0" layoutInCell="1" allowOverlap="1" wp14:anchorId="662D0FFC" wp14:editId="662D0FFD">
          <wp:simplePos x="0" y="0"/>
          <wp:positionH relativeFrom="column">
            <wp:posOffset>-704850</wp:posOffset>
          </wp:positionH>
          <wp:positionV relativeFrom="paragraph">
            <wp:posOffset>-2910840</wp:posOffset>
          </wp:positionV>
          <wp:extent cx="390525" cy="3400425"/>
          <wp:effectExtent l="19050" t="0" r="9525" b="0"/>
          <wp:wrapNone/>
          <wp:docPr id="4" name="Picture 3" descr="Carre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 pink.jpg"/>
                  <pic:cNvPicPr/>
                </pic:nvPicPr>
                <pic:blipFill>
                  <a:blip r:embed="rId1"/>
                  <a:stretch>
                    <a:fillRect/>
                  </a:stretch>
                </pic:blipFill>
                <pic:spPr>
                  <a:xfrm>
                    <a:off x="0" y="0"/>
                    <a:ext cx="390525" cy="3400425"/>
                  </a:xfrm>
                  <a:prstGeom prst="rect">
                    <a:avLst/>
                  </a:prstGeom>
                </pic:spPr>
              </pic:pic>
            </a:graphicData>
          </a:graphic>
        </wp:anchor>
      </w:drawing>
    </w:r>
    <w:r w:rsidR="001E5AB8">
      <w:rPr>
        <w:noProof/>
      </w:rPr>
      <mc:AlternateContent>
        <mc:Choice Requires="wps">
          <w:drawing>
            <wp:anchor distT="0" distB="0" distL="114300" distR="114300" simplePos="0" relativeHeight="251659264" behindDoc="1" locked="0" layoutInCell="1" allowOverlap="1" wp14:anchorId="662D0FFE" wp14:editId="7FD6A378">
              <wp:simplePos x="0" y="0"/>
              <wp:positionH relativeFrom="column">
                <wp:posOffset>-342900</wp:posOffset>
              </wp:positionH>
              <wp:positionV relativeFrom="paragraph">
                <wp:posOffset>-297180</wp:posOffset>
              </wp:positionV>
              <wp:extent cx="2377440" cy="1085850"/>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0FFF" w14:textId="77777777" w:rsidR="00262385" w:rsidRPr="001E5AB8" w:rsidRDefault="00262385" w:rsidP="00262385">
                          <w:pPr>
                            <w:rPr>
                              <w:rFonts w:ascii="Tahoma" w:hAnsi="Tahoma" w:cs="Tahoma"/>
                              <w:color w:val="A6A6A6"/>
                              <w:sz w:val="14"/>
                              <w:lang w:val="fr-BE"/>
                            </w:rPr>
                          </w:pPr>
                          <w:r w:rsidRPr="001E5AB8">
                            <w:rPr>
                              <w:rFonts w:ascii="Tahoma" w:hAnsi="Tahoma" w:cs="Tahoma"/>
                              <w:color w:val="A6A6A6"/>
                              <w:sz w:val="14"/>
                              <w:lang w:val="fr-BE"/>
                            </w:rPr>
                            <w:t>EBF a.i.s.b.l</w:t>
                          </w:r>
                          <w:r w:rsidRPr="001E5AB8">
                            <w:rPr>
                              <w:rFonts w:ascii="Tahoma" w:hAnsi="Tahoma" w:cs="Tahoma"/>
                              <w:color w:val="A6A6A6"/>
                              <w:sz w:val="14"/>
                              <w:lang w:val="fr-BE"/>
                            </w:rPr>
                            <w:br/>
                            <w:t>Avenue des Arts 56, B-1000 Brussels</w:t>
                          </w:r>
                          <w:r w:rsidRPr="001E5AB8">
                            <w:rPr>
                              <w:rFonts w:ascii="Tahoma" w:hAnsi="Tahoma" w:cs="Tahoma"/>
                              <w:color w:val="A6A6A6"/>
                              <w:sz w:val="14"/>
                              <w:lang w:val="fr-BE"/>
                            </w:rPr>
                            <w:br/>
                            <w:t>+32 (0)2 508 37 11 Phone</w:t>
                          </w:r>
                          <w:r w:rsidRPr="001E5AB8">
                            <w:rPr>
                              <w:rFonts w:ascii="Tahoma" w:hAnsi="Tahoma" w:cs="Tahoma"/>
                              <w:color w:val="A6A6A6"/>
                              <w:sz w:val="14"/>
                              <w:lang w:val="fr-BE"/>
                            </w:rPr>
                            <w:br/>
                            <w:t>+32 (0)2 511 23 28 Fax</w:t>
                          </w:r>
                          <w:r w:rsidRPr="001E5AB8">
                            <w:rPr>
                              <w:rFonts w:ascii="Tahoma" w:hAnsi="Tahoma" w:cs="Tahoma"/>
                              <w:color w:val="A6A6A6"/>
                              <w:sz w:val="14"/>
                              <w:lang w:val="fr-BE"/>
                            </w:rPr>
                            <w:br/>
                          </w:r>
                          <w:hyperlink r:id="rId2" w:history="1">
                            <w:r w:rsidRPr="001E5AB8">
                              <w:rPr>
                                <w:rStyle w:val="Hyperlink"/>
                                <w:rFonts w:ascii="Tahoma" w:hAnsi="Tahoma" w:cs="Tahoma"/>
                                <w:sz w:val="14"/>
                                <w:lang w:val="fr-BE"/>
                              </w:rPr>
                              <w:t>www.ebf-fbe.eu</w:t>
                            </w:r>
                          </w:hyperlink>
                        </w:p>
                        <w:p w14:paraId="662D1000" w14:textId="77777777" w:rsidR="007A7DC0" w:rsidRPr="001E5AB8" w:rsidRDefault="007A7DC0" w:rsidP="007A7DC0">
                          <w:pPr>
                            <w:rPr>
                              <w:rFonts w:ascii="Tahoma" w:hAnsi="Tahoma" w:cs="Tahoma"/>
                              <w:color w:val="A6A6A6"/>
                              <w:sz w:val="14"/>
                              <w:lang w:val="fr-BE"/>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23.4pt;width:187.2pt;height:8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H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" filled="f" stroked="f">
              <v:textbox style="mso-fit-shape-to-text:t">
                <w:txbxContent>
                  <w:p w14:paraId="662D0FFF" w14:textId="77777777" w:rsidR="00262385" w:rsidRPr="001E5AB8" w:rsidRDefault="00262385" w:rsidP="00262385">
                    <w:pPr>
                      <w:rPr>
                        <w:rFonts w:ascii="Tahoma" w:hAnsi="Tahoma" w:cs="Tahoma"/>
                        <w:color w:val="A6A6A6"/>
                        <w:sz w:val="14"/>
                        <w:lang w:val="fr-BE"/>
                      </w:rPr>
                    </w:pPr>
                    <w:r w:rsidRPr="001E5AB8">
                      <w:rPr>
                        <w:rFonts w:ascii="Tahoma" w:hAnsi="Tahoma" w:cs="Tahoma"/>
                        <w:color w:val="A6A6A6"/>
                        <w:sz w:val="14"/>
                        <w:lang w:val="fr-BE"/>
                      </w:rPr>
                      <w:t>EBF a.i.s.b.l</w:t>
                    </w:r>
                    <w:r w:rsidRPr="001E5AB8">
                      <w:rPr>
                        <w:rFonts w:ascii="Tahoma" w:hAnsi="Tahoma" w:cs="Tahoma"/>
                        <w:color w:val="A6A6A6"/>
                        <w:sz w:val="14"/>
                        <w:lang w:val="fr-BE"/>
                      </w:rPr>
                      <w:br/>
                      <w:t>Avenue des Arts 56, B-1000 Brussels</w:t>
                    </w:r>
                    <w:r w:rsidRPr="001E5AB8">
                      <w:rPr>
                        <w:rFonts w:ascii="Tahoma" w:hAnsi="Tahoma" w:cs="Tahoma"/>
                        <w:color w:val="A6A6A6"/>
                        <w:sz w:val="14"/>
                        <w:lang w:val="fr-BE"/>
                      </w:rPr>
                      <w:br/>
                      <w:t>+32 (0)2 508 37 11 Phone</w:t>
                    </w:r>
                    <w:r w:rsidRPr="001E5AB8">
                      <w:rPr>
                        <w:rFonts w:ascii="Tahoma" w:hAnsi="Tahoma" w:cs="Tahoma"/>
                        <w:color w:val="A6A6A6"/>
                        <w:sz w:val="14"/>
                        <w:lang w:val="fr-BE"/>
                      </w:rPr>
                      <w:br/>
                      <w:t>+32 (0)2 511 23 28 Fax</w:t>
                    </w:r>
                    <w:r w:rsidRPr="001E5AB8">
                      <w:rPr>
                        <w:rFonts w:ascii="Tahoma" w:hAnsi="Tahoma" w:cs="Tahoma"/>
                        <w:color w:val="A6A6A6"/>
                        <w:sz w:val="14"/>
                        <w:lang w:val="fr-BE"/>
                      </w:rPr>
                      <w:br/>
                    </w:r>
                    <w:hyperlink r:id="rId3" w:history="1">
                      <w:r w:rsidRPr="001E5AB8">
                        <w:rPr>
                          <w:rStyle w:val="Hyperlink"/>
                          <w:rFonts w:ascii="Tahoma" w:hAnsi="Tahoma" w:cs="Tahoma"/>
                          <w:sz w:val="14"/>
                          <w:lang w:val="fr-BE"/>
                        </w:rPr>
                        <w:t>www.ebf-fbe.eu</w:t>
                      </w:r>
                    </w:hyperlink>
                  </w:p>
                  <w:p w14:paraId="662D1000" w14:textId="77777777" w:rsidR="007A7DC0" w:rsidRPr="001E5AB8" w:rsidRDefault="007A7DC0" w:rsidP="007A7DC0">
                    <w:pPr>
                      <w:rPr>
                        <w:rFonts w:ascii="Tahoma" w:hAnsi="Tahoma" w:cs="Tahoma"/>
                        <w:color w:val="A6A6A6"/>
                        <w:sz w:val="14"/>
                        <w:lang w:val="fr-BE"/>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45F9F" w14:textId="77777777" w:rsidR="00CC6881" w:rsidRDefault="00CC6881" w:rsidP="00091567">
      <w:pPr>
        <w:spacing w:after="0" w:line="240" w:lineRule="auto"/>
      </w:pPr>
      <w:r>
        <w:separator/>
      </w:r>
    </w:p>
  </w:footnote>
  <w:footnote w:type="continuationSeparator" w:id="0">
    <w:p w14:paraId="10D95073" w14:textId="77777777" w:rsidR="00CC6881" w:rsidRDefault="00CC6881" w:rsidP="0009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D0FF6" w14:textId="77777777" w:rsidR="008B6E3E" w:rsidRDefault="000D568E" w:rsidP="000D568E">
    <w:pPr>
      <w:pStyle w:val="Header"/>
      <w:ind w:left="-90"/>
    </w:pPr>
    <w:r>
      <w:rPr>
        <w:noProof/>
      </w:rPr>
      <w:drawing>
        <wp:anchor distT="0" distB="0" distL="114300" distR="114300" simplePos="0" relativeHeight="251657216" behindDoc="1" locked="0" layoutInCell="1" allowOverlap="1" wp14:anchorId="662D0FFA" wp14:editId="662D0FFB">
          <wp:simplePos x="0" y="0"/>
          <wp:positionH relativeFrom="column">
            <wp:posOffset>-371475</wp:posOffset>
          </wp:positionH>
          <wp:positionV relativeFrom="paragraph">
            <wp:posOffset>-200025</wp:posOffset>
          </wp:positionV>
          <wp:extent cx="1552575" cy="876300"/>
          <wp:effectExtent l="19050" t="0" r="9525" b="0"/>
          <wp:wrapNone/>
          <wp:docPr id="3" name="Picture 2" descr="logo et carre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 carre pink.jpg"/>
                  <pic:cNvPicPr/>
                </pic:nvPicPr>
                <pic:blipFill>
                  <a:blip r:embed="rId1"/>
                  <a:stretch>
                    <a:fillRect/>
                  </a:stretch>
                </pic:blipFill>
                <pic:spPr>
                  <a:xfrm>
                    <a:off x="0" y="0"/>
                    <a:ext cx="1552575" cy="876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28"/>
    <w:multiLevelType w:val="hybridMultilevel"/>
    <w:tmpl w:val="D52471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345103"/>
    <w:multiLevelType w:val="hybridMultilevel"/>
    <w:tmpl w:val="339069B2"/>
    <w:lvl w:ilvl="0" w:tplc="F85CAC02">
      <w:start w:val="1"/>
      <w:numFmt w:val="bullet"/>
      <w:lvlText w:val=""/>
      <w:lvlJc w:val="left"/>
      <w:pPr>
        <w:ind w:left="1350" w:hanging="360"/>
      </w:pPr>
      <w:rPr>
        <w:rFonts w:ascii="Wingdings" w:hAnsi="Wingding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8A42AF7"/>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377214"/>
    <w:multiLevelType w:val="multilevel"/>
    <w:tmpl w:val="0809001F"/>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DD13186"/>
    <w:multiLevelType w:val="hybridMultilevel"/>
    <w:tmpl w:val="455099A6"/>
    <w:lvl w:ilvl="0" w:tplc="B8D69C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72F5"/>
    <w:multiLevelType w:val="hybridMultilevel"/>
    <w:tmpl w:val="C2001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BB2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9B3419"/>
    <w:multiLevelType w:val="hybridMultilevel"/>
    <w:tmpl w:val="E61C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94341"/>
    <w:multiLevelType w:val="multilevel"/>
    <w:tmpl w:val="C9323F7E"/>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06219C"/>
    <w:multiLevelType w:val="hybridMultilevel"/>
    <w:tmpl w:val="35486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A7E21"/>
    <w:multiLevelType w:val="hybridMultilevel"/>
    <w:tmpl w:val="0FA47974"/>
    <w:lvl w:ilvl="0" w:tplc="F85CAC02">
      <w:start w:val="1"/>
      <w:numFmt w:val="bullet"/>
      <w:lvlText w:val=""/>
      <w:lvlJc w:val="left"/>
      <w:pPr>
        <w:ind w:left="2148" w:hanging="360"/>
      </w:pPr>
      <w:rPr>
        <w:rFonts w:ascii="Wingdings" w:hAnsi="Wingdings" w:hint="default"/>
        <w:color w:val="auto"/>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1">
    <w:nsid w:val="36213E13"/>
    <w:multiLevelType w:val="hybridMultilevel"/>
    <w:tmpl w:val="2F8C99F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65C0B10"/>
    <w:multiLevelType w:val="hybridMultilevel"/>
    <w:tmpl w:val="178E2BB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B3901AE"/>
    <w:multiLevelType w:val="multilevel"/>
    <w:tmpl w:val="4BA0C66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48E1742"/>
    <w:multiLevelType w:val="hybridMultilevel"/>
    <w:tmpl w:val="F9885FD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C613C67"/>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E0C2FDD"/>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0"/>
  </w:num>
  <w:num w:numId="3">
    <w:abstractNumId w:val="13"/>
  </w:num>
  <w:num w:numId="4">
    <w:abstractNumId w:val="16"/>
  </w:num>
  <w:num w:numId="5">
    <w:abstractNumId w:val="4"/>
  </w:num>
  <w:num w:numId="6">
    <w:abstractNumId w:val="7"/>
  </w:num>
  <w:num w:numId="7">
    <w:abstractNumId w:val="6"/>
  </w:num>
  <w:num w:numId="8">
    <w:abstractNumId w:val="2"/>
  </w:num>
  <w:num w:numId="9">
    <w:abstractNumId w:val="8"/>
  </w:num>
  <w:num w:numId="10">
    <w:abstractNumId w:val="12"/>
  </w:num>
  <w:num w:numId="11">
    <w:abstractNumId w:val="14"/>
  </w:num>
  <w:num w:numId="12">
    <w:abstractNumId w:val="11"/>
  </w:num>
  <w:num w:numId="13">
    <w:abstractNumId w:val="1"/>
  </w:num>
  <w:num w:numId="14">
    <w:abstractNumId w:val="9"/>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efaultTableStyle w:val="LightList-Accent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67"/>
    <w:rsid w:val="00006DE8"/>
    <w:rsid w:val="00042D74"/>
    <w:rsid w:val="00091567"/>
    <w:rsid w:val="000C27E8"/>
    <w:rsid w:val="000C3F62"/>
    <w:rsid w:val="000D568E"/>
    <w:rsid w:val="00112CDF"/>
    <w:rsid w:val="00145189"/>
    <w:rsid w:val="001B7339"/>
    <w:rsid w:val="001E5AB8"/>
    <w:rsid w:val="001F336D"/>
    <w:rsid w:val="002075DF"/>
    <w:rsid w:val="00262385"/>
    <w:rsid w:val="00263B11"/>
    <w:rsid w:val="00263C0D"/>
    <w:rsid w:val="00263D97"/>
    <w:rsid w:val="002660A7"/>
    <w:rsid w:val="002A39EC"/>
    <w:rsid w:val="0034372D"/>
    <w:rsid w:val="00361A4C"/>
    <w:rsid w:val="00381CC9"/>
    <w:rsid w:val="003B77D3"/>
    <w:rsid w:val="00415A2D"/>
    <w:rsid w:val="00421569"/>
    <w:rsid w:val="00426913"/>
    <w:rsid w:val="0049236E"/>
    <w:rsid w:val="004C7715"/>
    <w:rsid w:val="004D0F9A"/>
    <w:rsid w:val="005957B9"/>
    <w:rsid w:val="005C2A78"/>
    <w:rsid w:val="005F02BE"/>
    <w:rsid w:val="00610FD8"/>
    <w:rsid w:val="006138E9"/>
    <w:rsid w:val="0064607C"/>
    <w:rsid w:val="007774DB"/>
    <w:rsid w:val="007A7DC0"/>
    <w:rsid w:val="007D5B13"/>
    <w:rsid w:val="00812F32"/>
    <w:rsid w:val="00813E8A"/>
    <w:rsid w:val="008B6E3E"/>
    <w:rsid w:val="008D48C0"/>
    <w:rsid w:val="00931C5D"/>
    <w:rsid w:val="00956136"/>
    <w:rsid w:val="009E40AC"/>
    <w:rsid w:val="00A72BF7"/>
    <w:rsid w:val="00A92C94"/>
    <w:rsid w:val="00AA341D"/>
    <w:rsid w:val="00AF02CA"/>
    <w:rsid w:val="00B0472B"/>
    <w:rsid w:val="00B60D0B"/>
    <w:rsid w:val="00BE5A9A"/>
    <w:rsid w:val="00BF79FF"/>
    <w:rsid w:val="00C11EFA"/>
    <w:rsid w:val="00C32582"/>
    <w:rsid w:val="00C42256"/>
    <w:rsid w:val="00CA5E85"/>
    <w:rsid w:val="00CB1106"/>
    <w:rsid w:val="00CC29E5"/>
    <w:rsid w:val="00CC6881"/>
    <w:rsid w:val="00DD338E"/>
    <w:rsid w:val="00E25BB1"/>
    <w:rsid w:val="00E3647B"/>
    <w:rsid w:val="00E71FF5"/>
    <w:rsid w:val="00E801A3"/>
    <w:rsid w:val="00EA32AC"/>
    <w:rsid w:val="00EC4EFF"/>
    <w:rsid w:val="00EE0D84"/>
    <w:rsid w:val="00F303F0"/>
    <w:rsid w:val="00F32A55"/>
    <w:rsid w:val="00F70807"/>
    <w:rsid w:val="00F71A93"/>
    <w:rsid w:val="00F7645A"/>
    <w:rsid w:val="00F928C5"/>
    <w:rsid w:val="00FB604C"/>
    <w:rsid w:val="00FB6EDA"/>
    <w:rsid w:val="00FD2492"/>
    <w:rsid w:val="00F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D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3C0D"/>
    <w:pPr>
      <w:spacing w:after="200" w:line="276" w:lineRule="auto"/>
    </w:pPr>
    <w:rPr>
      <w:rFonts w:ascii="Times" w:hAnsi="Times"/>
      <w:sz w:val="24"/>
      <w:szCs w:val="22"/>
    </w:rPr>
  </w:style>
  <w:style w:type="paragraph" w:styleId="Heading1">
    <w:name w:val="heading 1"/>
    <w:basedOn w:val="Normal"/>
    <w:next w:val="Normal"/>
    <w:link w:val="Heading1Char"/>
    <w:uiPriority w:val="9"/>
    <w:rsid w:val="00263C0D"/>
    <w:pPr>
      <w:keepNext/>
      <w:spacing w:before="240" w:after="60"/>
      <w:outlineLvl w:val="0"/>
    </w:pPr>
    <w:rPr>
      <w:rFonts w:ascii="Calibri" w:eastAsia="Times New Roman" w:hAnsi="Calibri"/>
      <w:bCs/>
      <w:color w:val="F8CE68"/>
      <w:kern w:val="32"/>
      <w:sz w:val="48"/>
      <w:szCs w:val="32"/>
    </w:rPr>
  </w:style>
  <w:style w:type="paragraph" w:styleId="Heading2">
    <w:name w:val="heading 2"/>
    <w:aliases w:val="Subtitle-level2"/>
    <w:basedOn w:val="Normal"/>
    <w:next w:val="Normal"/>
    <w:link w:val="Heading2Char"/>
    <w:uiPriority w:val="9"/>
    <w:unhideWhenUsed/>
    <w:qFormat/>
    <w:rsid w:val="00263C0D"/>
    <w:pPr>
      <w:keepNext/>
      <w:spacing w:before="240" w:after="60"/>
      <w:ind w:left="720"/>
      <w:outlineLvl w:val="1"/>
    </w:pPr>
    <w:rPr>
      <w:rFonts w:ascii="Calibri" w:eastAsia="Times New Roman" w:hAnsi="Calibri"/>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567"/>
  </w:style>
  <w:style w:type="paragraph" w:styleId="Footer">
    <w:name w:val="footer"/>
    <w:basedOn w:val="Normal"/>
    <w:link w:val="FooterChar"/>
    <w:uiPriority w:val="99"/>
    <w:unhideWhenUsed/>
    <w:rsid w:val="0009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67"/>
  </w:style>
  <w:style w:type="paragraph" w:styleId="BalloonText">
    <w:name w:val="Balloon Text"/>
    <w:basedOn w:val="Normal"/>
    <w:link w:val="BalloonTextChar"/>
    <w:uiPriority w:val="99"/>
    <w:semiHidden/>
    <w:unhideWhenUsed/>
    <w:rsid w:val="0009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67"/>
    <w:rPr>
      <w:rFonts w:ascii="Tahoma" w:hAnsi="Tahoma" w:cs="Tahoma"/>
      <w:sz w:val="16"/>
      <w:szCs w:val="16"/>
    </w:rPr>
  </w:style>
  <w:style w:type="paragraph" w:styleId="ListParagraph">
    <w:name w:val="List Paragraph"/>
    <w:basedOn w:val="Normal"/>
    <w:uiPriority w:val="34"/>
    <w:rsid w:val="00091567"/>
    <w:pPr>
      <w:ind w:left="720"/>
      <w:contextualSpacing/>
    </w:pPr>
  </w:style>
  <w:style w:type="paragraph" w:styleId="NormalWeb">
    <w:name w:val="Normal (Web)"/>
    <w:basedOn w:val="Normal"/>
    <w:uiPriority w:val="99"/>
    <w:unhideWhenUsed/>
    <w:rsid w:val="00091567"/>
    <w:pPr>
      <w:spacing w:after="210" w:line="210" w:lineRule="atLeast"/>
      <w:jc w:val="both"/>
    </w:pPr>
    <w:rPr>
      <w:rFonts w:ascii="Times New Roman" w:eastAsia="Times New Roman" w:hAnsi="Times New Roman"/>
      <w:sz w:val="17"/>
      <w:szCs w:val="17"/>
    </w:rPr>
  </w:style>
  <w:style w:type="character" w:customStyle="1" w:styleId="Heading1Char">
    <w:name w:val="Heading 1 Char"/>
    <w:basedOn w:val="DefaultParagraphFont"/>
    <w:link w:val="Heading1"/>
    <w:uiPriority w:val="9"/>
    <w:rsid w:val="00263C0D"/>
    <w:rPr>
      <w:rFonts w:ascii="Calibri" w:eastAsia="Times New Roman" w:hAnsi="Calibri" w:cs="Times New Roman"/>
      <w:bCs/>
      <w:color w:val="F8CE68"/>
      <w:kern w:val="32"/>
      <w:sz w:val="48"/>
      <w:szCs w:val="32"/>
    </w:rPr>
  </w:style>
  <w:style w:type="paragraph" w:styleId="Title">
    <w:name w:val="Title"/>
    <w:basedOn w:val="Normal"/>
    <w:next w:val="Normal"/>
    <w:link w:val="TitleChar"/>
    <w:uiPriority w:val="10"/>
    <w:qFormat/>
    <w:rsid w:val="007A7DC0"/>
    <w:pPr>
      <w:spacing w:before="240" w:after="60"/>
      <w:jc w:val="center"/>
      <w:outlineLvl w:val="0"/>
    </w:pPr>
    <w:rPr>
      <w:rFonts w:ascii="Calibri" w:eastAsia="Times New Roman" w:hAnsi="Calibri"/>
      <w:bCs/>
      <w:color w:val="990099"/>
      <w:kern w:val="28"/>
      <w:sz w:val="36"/>
      <w:szCs w:val="32"/>
    </w:rPr>
  </w:style>
  <w:style w:type="character" w:customStyle="1" w:styleId="TitleChar">
    <w:name w:val="Title Char"/>
    <w:basedOn w:val="DefaultParagraphFont"/>
    <w:link w:val="Title"/>
    <w:uiPriority w:val="10"/>
    <w:rsid w:val="007A7DC0"/>
    <w:rPr>
      <w:rFonts w:eastAsia="Times New Roman"/>
      <w:bCs/>
      <w:color w:val="990099"/>
      <w:kern w:val="28"/>
      <w:sz w:val="36"/>
      <w:szCs w:val="32"/>
    </w:rPr>
  </w:style>
  <w:style w:type="paragraph" w:styleId="Subtitle">
    <w:name w:val="Subtitle"/>
    <w:basedOn w:val="Normal"/>
    <w:next w:val="Normal"/>
    <w:link w:val="SubtitleChar"/>
    <w:uiPriority w:val="11"/>
    <w:qFormat/>
    <w:rsid w:val="007A7DC0"/>
    <w:pPr>
      <w:spacing w:after="60"/>
      <w:outlineLvl w:val="1"/>
    </w:pPr>
    <w:rPr>
      <w:rFonts w:asciiTheme="minorHAnsi" w:eastAsia="Times New Roman" w:hAnsiTheme="minorHAnsi"/>
      <w:color w:val="990099"/>
      <w:sz w:val="28"/>
      <w:szCs w:val="24"/>
    </w:rPr>
  </w:style>
  <w:style w:type="character" w:customStyle="1" w:styleId="SubtitleChar">
    <w:name w:val="Subtitle Char"/>
    <w:basedOn w:val="DefaultParagraphFont"/>
    <w:link w:val="Subtitle"/>
    <w:uiPriority w:val="11"/>
    <w:rsid w:val="007A7DC0"/>
    <w:rPr>
      <w:rFonts w:asciiTheme="minorHAnsi" w:eastAsia="Times New Roman" w:hAnsiTheme="minorHAnsi"/>
      <w:color w:val="990099"/>
      <w:sz w:val="28"/>
      <w:szCs w:val="24"/>
    </w:rPr>
  </w:style>
  <w:style w:type="character" w:styleId="SubtleEmphasis">
    <w:name w:val="Subtle Emphasis"/>
    <w:aliases w:val="Subtitle level2"/>
    <w:basedOn w:val="DefaultParagraphFont"/>
    <w:uiPriority w:val="19"/>
    <w:rsid w:val="00263C0D"/>
    <w:rPr>
      <w:i/>
      <w:iCs/>
      <w:color w:val="808080"/>
    </w:rPr>
  </w:style>
  <w:style w:type="character" w:customStyle="1" w:styleId="Heading2Char">
    <w:name w:val="Heading 2 Char"/>
    <w:aliases w:val="Subtitle-level2 Char"/>
    <w:basedOn w:val="DefaultParagraphFont"/>
    <w:link w:val="Heading2"/>
    <w:uiPriority w:val="9"/>
    <w:rsid w:val="00263C0D"/>
    <w:rPr>
      <w:rFonts w:ascii="Calibri" w:eastAsia="Times New Roman" w:hAnsi="Calibri" w:cs="Times New Roman"/>
      <w:bCs/>
      <w:iCs/>
      <w:sz w:val="28"/>
      <w:szCs w:val="28"/>
    </w:rPr>
  </w:style>
  <w:style w:type="paragraph" w:styleId="NoSpacing">
    <w:name w:val="No Spacing"/>
    <w:aliases w:val="text"/>
    <w:uiPriority w:val="1"/>
    <w:qFormat/>
    <w:rsid w:val="00813E8A"/>
    <w:rPr>
      <w:rFonts w:ascii="Times" w:hAnsi="Times"/>
      <w:sz w:val="24"/>
      <w:szCs w:val="22"/>
    </w:rPr>
  </w:style>
  <w:style w:type="table" w:styleId="TableGrid">
    <w:name w:val="Table Grid"/>
    <w:basedOn w:val="TableNormal"/>
    <w:uiPriority w:val="59"/>
    <w:rsid w:val="000C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Elegant"/>
    <w:uiPriority w:val="61"/>
    <w:rsid w:val="003B77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shd w:val="clear" w:color="auto" w:fill="auto"/>
    </w:tcPr>
    <w:tblStylePr w:type="firstRow">
      <w:pPr>
        <w:spacing w:before="0" w:after="0" w:line="240" w:lineRule="auto"/>
      </w:pPr>
      <w:rPr>
        <w:b/>
        <w:bCs/>
        <w:caps/>
        <w:color w:val="FFFFFF" w:themeColor="background1"/>
      </w:rPr>
      <w:tblPr/>
      <w:tcPr>
        <w:tcBorders>
          <w:tl2br w:val="none" w:sz="0" w:space="0" w:color="auto"/>
          <w:tr2bl w:val="none" w:sz="0" w:space="0" w:color="auto"/>
        </w:tcBorders>
        <w:shd w:val="clear" w:color="auto" w:fill="990099"/>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BFDescription">
    <w:name w:val="EBF Description"/>
    <w:basedOn w:val="Normal"/>
    <w:rsid w:val="00CC29E5"/>
    <w:pPr>
      <w:spacing w:after="0" w:line="240" w:lineRule="auto"/>
      <w:jc w:val="both"/>
    </w:pPr>
    <w:rPr>
      <w:rFonts w:ascii="Times New Roman" w:eastAsia="Times New Roman" w:hAnsi="Times New Roman"/>
      <w:b/>
      <w:bCs/>
      <w:i/>
      <w:iCs/>
      <w:sz w:val="20"/>
      <w:szCs w:val="20"/>
      <w:lang w:val="en-GB"/>
    </w:rPr>
  </w:style>
  <w:style w:type="paragraph" w:customStyle="1" w:styleId="DocumentRefPlace">
    <w:name w:val="Document Ref &amp; Place"/>
    <w:basedOn w:val="Normal"/>
    <w:rsid w:val="00CC29E5"/>
    <w:pPr>
      <w:spacing w:after="0" w:line="240" w:lineRule="auto"/>
      <w:jc w:val="right"/>
    </w:pPr>
    <w:rPr>
      <w:rFonts w:ascii="Times New Roman" w:eastAsia="Times New Roman" w:hAnsi="Times New Roman"/>
      <w:sz w:val="18"/>
      <w:szCs w:val="20"/>
      <w:lang w:val="en-GB"/>
    </w:rPr>
  </w:style>
  <w:style w:type="table" w:styleId="TableElegant">
    <w:name w:val="Table Elegant"/>
    <w:basedOn w:val="TableNormal"/>
    <w:uiPriority w:val="99"/>
    <w:semiHidden/>
    <w:unhideWhenUsed/>
    <w:rsid w:val="003B77D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A7DC0"/>
    <w:rPr>
      <w:color w:val="0000FF" w:themeColor="hyperlink"/>
      <w:u w:val="single"/>
    </w:rPr>
  </w:style>
  <w:style w:type="paragraph" w:styleId="EndnoteText">
    <w:name w:val="endnote text"/>
    <w:basedOn w:val="Normal"/>
    <w:link w:val="EndnoteTextChar"/>
    <w:uiPriority w:val="99"/>
    <w:unhideWhenUsed/>
    <w:rsid w:val="00112CDF"/>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rsid w:val="00112CDF"/>
    <w:rPr>
      <w:lang w:val="en-GB"/>
    </w:rPr>
  </w:style>
  <w:style w:type="paragraph" w:customStyle="1" w:styleId="ColorfulList-Accent11">
    <w:name w:val="Colorful List - Accent 11"/>
    <w:basedOn w:val="Normal"/>
    <w:uiPriority w:val="34"/>
    <w:qFormat/>
    <w:rsid w:val="00112CDF"/>
    <w:pPr>
      <w:ind w:left="720"/>
      <w:contextualSpacing/>
    </w:pPr>
  </w:style>
  <w:style w:type="character" w:styleId="EndnoteReference">
    <w:name w:val="endnote reference"/>
    <w:basedOn w:val="DefaultParagraphFont"/>
    <w:uiPriority w:val="99"/>
    <w:semiHidden/>
    <w:unhideWhenUsed/>
    <w:rsid w:val="00112C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3C0D"/>
    <w:pPr>
      <w:spacing w:after="200" w:line="276" w:lineRule="auto"/>
    </w:pPr>
    <w:rPr>
      <w:rFonts w:ascii="Times" w:hAnsi="Times"/>
      <w:sz w:val="24"/>
      <w:szCs w:val="22"/>
    </w:rPr>
  </w:style>
  <w:style w:type="paragraph" w:styleId="Heading1">
    <w:name w:val="heading 1"/>
    <w:basedOn w:val="Normal"/>
    <w:next w:val="Normal"/>
    <w:link w:val="Heading1Char"/>
    <w:uiPriority w:val="9"/>
    <w:rsid w:val="00263C0D"/>
    <w:pPr>
      <w:keepNext/>
      <w:spacing w:before="240" w:after="60"/>
      <w:outlineLvl w:val="0"/>
    </w:pPr>
    <w:rPr>
      <w:rFonts w:ascii="Calibri" w:eastAsia="Times New Roman" w:hAnsi="Calibri"/>
      <w:bCs/>
      <w:color w:val="F8CE68"/>
      <w:kern w:val="32"/>
      <w:sz w:val="48"/>
      <w:szCs w:val="32"/>
    </w:rPr>
  </w:style>
  <w:style w:type="paragraph" w:styleId="Heading2">
    <w:name w:val="heading 2"/>
    <w:aliases w:val="Subtitle-level2"/>
    <w:basedOn w:val="Normal"/>
    <w:next w:val="Normal"/>
    <w:link w:val="Heading2Char"/>
    <w:uiPriority w:val="9"/>
    <w:unhideWhenUsed/>
    <w:qFormat/>
    <w:rsid w:val="00263C0D"/>
    <w:pPr>
      <w:keepNext/>
      <w:spacing w:before="240" w:after="60"/>
      <w:ind w:left="720"/>
      <w:outlineLvl w:val="1"/>
    </w:pPr>
    <w:rPr>
      <w:rFonts w:ascii="Calibri" w:eastAsia="Times New Roman" w:hAnsi="Calibri"/>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567"/>
  </w:style>
  <w:style w:type="paragraph" w:styleId="Footer">
    <w:name w:val="footer"/>
    <w:basedOn w:val="Normal"/>
    <w:link w:val="FooterChar"/>
    <w:uiPriority w:val="99"/>
    <w:unhideWhenUsed/>
    <w:rsid w:val="0009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67"/>
  </w:style>
  <w:style w:type="paragraph" w:styleId="BalloonText">
    <w:name w:val="Balloon Text"/>
    <w:basedOn w:val="Normal"/>
    <w:link w:val="BalloonTextChar"/>
    <w:uiPriority w:val="99"/>
    <w:semiHidden/>
    <w:unhideWhenUsed/>
    <w:rsid w:val="0009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67"/>
    <w:rPr>
      <w:rFonts w:ascii="Tahoma" w:hAnsi="Tahoma" w:cs="Tahoma"/>
      <w:sz w:val="16"/>
      <w:szCs w:val="16"/>
    </w:rPr>
  </w:style>
  <w:style w:type="paragraph" w:styleId="ListParagraph">
    <w:name w:val="List Paragraph"/>
    <w:basedOn w:val="Normal"/>
    <w:uiPriority w:val="34"/>
    <w:rsid w:val="00091567"/>
    <w:pPr>
      <w:ind w:left="720"/>
      <w:contextualSpacing/>
    </w:pPr>
  </w:style>
  <w:style w:type="paragraph" w:styleId="NormalWeb">
    <w:name w:val="Normal (Web)"/>
    <w:basedOn w:val="Normal"/>
    <w:uiPriority w:val="99"/>
    <w:unhideWhenUsed/>
    <w:rsid w:val="00091567"/>
    <w:pPr>
      <w:spacing w:after="210" w:line="210" w:lineRule="atLeast"/>
      <w:jc w:val="both"/>
    </w:pPr>
    <w:rPr>
      <w:rFonts w:ascii="Times New Roman" w:eastAsia="Times New Roman" w:hAnsi="Times New Roman"/>
      <w:sz w:val="17"/>
      <w:szCs w:val="17"/>
    </w:rPr>
  </w:style>
  <w:style w:type="character" w:customStyle="1" w:styleId="Heading1Char">
    <w:name w:val="Heading 1 Char"/>
    <w:basedOn w:val="DefaultParagraphFont"/>
    <w:link w:val="Heading1"/>
    <w:uiPriority w:val="9"/>
    <w:rsid w:val="00263C0D"/>
    <w:rPr>
      <w:rFonts w:ascii="Calibri" w:eastAsia="Times New Roman" w:hAnsi="Calibri" w:cs="Times New Roman"/>
      <w:bCs/>
      <w:color w:val="F8CE68"/>
      <w:kern w:val="32"/>
      <w:sz w:val="48"/>
      <w:szCs w:val="32"/>
    </w:rPr>
  </w:style>
  <w:style w:type="paragraph" w:styleId="Title">
    <w:name w:val="Title"/>
    <w:basedOn w:val="Normal"/>
    <w:next w:val="Normal"/>
    <w:link w:val="TitleChar"/>
    <w:uiPriority w:val="10"/>
    <w:qFormat/>
    <w:rsid w:val="007A7DC0"/>
    <w:pPr>
      <w:spacing w:before="240" w:after="60"/>
      <w:jc w:val="center"/>
      <w:outlineLvl w:val="0"/>
    </w:pPr>
    <w:rPr>
      <w:rFonts w:ascii="Calibri" w:eastAsia="Times New Roman" w:hAnsi="Calibri"/>
      <w:bCs/>
      <w:color w:val="990099"/>
      <w:kern w:val="28"/>
      <w:sz w:val="36"/>
      <w:szCs w:val="32"/>
    </w:rPr>
  </w:style>
  <w:style w:type="character" w:customStyle="1" w:styleId="TitleChar">
    <w:name w:val="Title Char"/>
    <w:basedOn w:val="DefaultParagraphFont"/>
    <w:link w:val="Title"/>
    <w:uiPriority w:val="10"/>
    <w:rsid w:val="007A7DC0"/>
    <w:rPr>
      <w:rFonts w:eastAsia="Times New Roman"/>
      <w:bCs/>
      <w:color w:val="990099"/>
      <w:kern w:val="28"/>
      <w:sz w:val="36"/>
      <w:szCs w:val="32"/>
    </w:rPr>
  </w:style>
  <w:style w:type="paragraph" w:styleId="Subtitle">
    <w:name w:val="Subtitle"/>
    <w:basedOn w:val="Normal"/>
    <w:next w:val="Normal"/>
    <w:link w:val="SubtitleChar"/>
    <w:uiPriority w:val="11"/>
    <w:qFormat/>
    <w:rsid w:val="007A7DC0"/>
    <w:pPr>
      <w:spacing w:after="60"/>
      <w:outlineLvl w:val="1"/>
    </w:pPr>
    <w:rPr>
      <w:rFonts w:asciiTheme="minorHAnsi" w:eastAsia="Times New Roman" w:hAnsiTheme="minorHAnsi"/>
      <w:color w:val="990099"/>
      <w:sz w:val="28"/>
      <w:szCs w:val="24"/>
    </w:rPr>
  </w:style>
  <w:style w:type="character" w:customStyle="1" w:styleId="SubtitleChar">
    <w:name w:val="Subtitle Char"/>
    <w:basedOn w:val="DefaultParagraphFont"/>
    <w:link w:val="Subtitle"/>
    <w:uiPriority w:val="11"/>
    <w:rsid w:val="007A7DC0"/>
    <w:rPr>
      <w:rFonts w:asciiTheme="minorHAnsi" w:eastAsia="Times New Roman" w:hAnsiTheme="minorHAnsi"/>
      <w:color w:val="990099"/>
      <w:sz w:val="28"/>
      <w:szCs w:val="24"/>
    </w:rPr>
  </w:style>
  <w:style w:type="character" w:styleId="SubtleEmphasis">
    <w:name w:val="Subtle Emphasis"/>
    <w:aliases w:val="Subtitle level2"/>
    <w:basedOn w:val="DefaultParagraphFont"/>
    <w:uiPriority w:val="19"/>
    <w:rsid w:val="00263C0D"/>
    <w:rPr>
      <w:i/>
      <w:iCs/>
      <w:color w:val="808080"/>
    </w:rPr>
  </w:style>
  <w:style w:type="character" w:customStyle="1" w:styleId="Heading2Char">
    <w:name w:val="Heading 2 Char"/>
    <w:aliases w:val="Subtitle-level2 Char"/>
    <w:basedOn w:val="DefaultParagraphFont"/>
    <w:link w:val="Heading2"/>
    <w:uiPriority w:val="9"/>
    <w:rsid w:val="00263C0D"/>
    <w:rPr>
      <w:rFonts w:ascii="Calibri" w:eastAsia="Times New Roman" w:hAnsi="Calibri" w:cs="Times New Roman"/>
      <w:bCs/>
      <w:iCs/>
      <w:sz w:val="28"/>
      <w:szCs w:val="28"/>
    </w:rPr>
  </w:style>
  <w:style w:type="paragraph" w:styleId="NoSpacing">
    <w:name w:val="No Spacing"/>
    <w:aliases w:val="text"/>
    <w:uiPriority w:val="1"/>
    <w:qFormat/>
    <w:rsid w:val="00813E8A"/>
    <w:rPr>
      <w:rFonts w:ascii="Times" w:hAnsi="Times"/>
      <w:sz w:val="24"/>
      <w:szCs w:val="22"/>
    </w:rPr>
  </w:style>
  <w:style w:type="table" w:styleId="TableGrid">
    <w:name w:val="Table Grid"/>
    <w:basedOn w:val="TableNormal"/>
    <w:uiPriority w:val="59"/>
    <w:rsid w:val="000C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Elegant"/>
    <w:uiPriority w:val="61"/>
    <w:rsid w:val="003B77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shd w:val="clear" w:color="auto" w:fill="auto"/>
    </w:tcPr>
    <w:tblStylePr w:type="firstRow">
      <w:pPr>
        <w:spacing w:before="0" w:after="0" w:line="240" w:lineRule="auto"/>
      </w:pPr>
      <w:rPr>
        <w:b/>
        <w:bCs/>
        <w:caps/>
        <w:color w:val="FFFFFF" w:themeColor="background1"/>
      </w:rPr>
      <w:tblPr/>
      <w:tcPr>
        <w:tcBorders>
          <w:tl2br w:val="none" w:sz="0" w:space="0" w:color="auto"/>
          <w:tr2bl w:val="none" w:sz="0" w:space="0" w:color="auto"/>
        </w:tcBorders>
        <w:shd w:val="clear" w:color="auto" w:fill="990099"/>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BFDescription">
    <w:name w:val="EBF Description"/>
    <w:basedOn w:val="Normal"/>
    <w:rsid w:val="00CC29E5"/>
    <w:pPr>
      <w:spacing w:after="0" w:line="240" w:lineRule="auto"/>
      <w:jc w:val="both"/>
    </w:pPr>
    <w:rPr>
      <w:rFonts w:ascii="Times New Roman" w:eastAsia="Times New Roman" w:hAnsi="Times New Roman"/>
      <w:b/>
      <w:bCs/>
      <w:i/>
      <w:iCs/>
      <w:sz w:val="20"/>
      <w:szCs w:val="20"/>
      <w:lang w:val="en-GB"/>
    </w:rPr>
  </w:style>
  <w:style w:type="paragraph" w:customStyle="1" w:styleId="DocumentRefPlace">
    <w:name w:val="Document Ref &amp; Place"/>
    <w:basedOn w:val="Normal"/>
    <w:rsid w:val="00CC29E5"/>
    <w:pPr>
      <w:spacing w:after="0" w:line="240" w:lineRule="auto"/>
      <w:jc w:val="right"/>
    </w:pPr>
    <w:rPr>
      <w:rFonts w:ascii="Times New Roman" w:eastAsia="Times New Roman" w:hAnsi="Times New Roman"/>
      <w:sz w:val="18"/>
      <w:szCs w:val="20"/>
      <w:lang w:val="en-GB"/>
    </w:rPr>
  </w:style>
  <w:style w:type="table" w:styleId="TableElegant">
    <w:name w:val="Table Elegant"/>
    <w:basedOn w:val="TableNormal"/>
    <w:uiPriority w:val="99"/>
    <w:semiHidden/>
    <w:unhideWhenUsed/>
    <w:rsid w:val="003B77D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A7DC0"/>
    <w:rPr>
      <w:color w:val="0000FF" w:themeColor="hyperlink"/>
      <w:u w:val="single"/>
    </w:rPr>
  </w:style>
  <w:style w:type="paragraph" w:styleId="EndnoteText">
    <w:name w:val="endnote text"/>
    <w:basedOn w:val="Normal"/>
    <w:link w:val="EndnoteTextChar"/>
    <w:uiPriority w:val="99"/>
    <w:unhideWhenUsed/>
    <w:rsid w:val="00112CDF"/>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rsid w:val="00112CDF"/>
    <w:rPr>
      <w:lang w:val="en-GB"/>
    </w:rPr>
  </w:style>
  <w:style w:type="paragraph" w:customStyle="1" w:styleId="ColorfulList-Accent11">
    <w:name w:val="Colorful List - Accent 11"/>
    <w:basedOn w:val="Normal"/>
    <w:uiPriority w:val="34"/>
    <w:qFormat/>
    <w:rsid w:val="00112CDF"/>
    <w:pPr>
      <w:ind w:left="720"/>
      <w:contextualSpacing/>
    </w:pPr>
  </w:style>
  <w:style w:type="character" w:styleId="EndnoteReference">
    <w:name w:val="endnote reference"/>
    <w:basedOn w:val="DefaultParagraphFont"/>
    <w:uiPriority w:val="99"/>
    <w:semiHidden/>
    <w:unhideWhenUsed/>
    <w:rsid w:val="00112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7625">
      <w:bodyDiv w:val="1"/>
      <w:marLeft w:val="0"/>
      <w:marRight w:val="0"/>
      <w:marTop w:val="0"/>
      <w:marBottom w:val="0"/>
      <w:divBdr>
        <w:top w:val="none" w:sz="0" w:space="0" w:color="auto"/>
        <w:left w:val="none" w:sz="0" w:space="0" w:color="auto"/>
        <w:bottom w:val="none" w:sz="0" w:space="0" w:color="auto"/>
        <w:right w:val="none" w:sz="0" w:space="0" w:color="auto"/>
      </w:divBdr>
    </w:div>
    <w:div w:id="16211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yyne.com/zh5/?nid=8847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ebf-fbe.eu" TargetMode="External"/><Relationship Id="rId2" Type="http://schemas.openxmlformats.org/officeDocument/2006/relationships/hyperlink" Target="http://www.ebf-fbe.eu"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Ref xmlns="8b76e640-9ff4-4d3b-a80d-ae743ace85eb">EBF_002243</DocRef>
    <DocSnippet xmlns="8b76e640-9ff4-4d3b-a80d-ae743ace85eb">Press Release</DocSnippet>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BF Document" ma:contentTypeID="0x0101004BE274EDB6DB4922B212C2A6A2929FFF00A7177472345433459D742DBBDB451E66" ma:contentTypeVersion="9" ma:contentTypeDescription="Create a new document." ma:contentTypeScope="" ma:versionID="d1ab7c57838e1ea5c02e0e3169d76c43">
  <xsd:schema xmlns:xsd="http://www.w3.org/2001/XMLSchema" xmlns:xs="http://www.w3.org/2001/XMLSchema" xmlns:p="http://schemas.microsoft.com/office/2006/metadata/properties" xmlns:ns2="8b76e640-9ff4-4d3b-a80d-ae743ace85eb" targetNamespace="http://schemas.microsoft.com/office/2006/metadata/properties" ma:root="true" ma:fieldsID="dff9c2a2bde6c986beb9e450bf97d52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A206B-C514-4EC6-92BE-A3FB25D5446D}">
  <ds:schemaRefs>
    <ds:schemaRef ds:uri="http://schemas.microsoft.com/office/2006/metadata/properties"/>
    <ds:schemaRef ds:uri="http://schemas.microsoft.com/office/infopath/2007/PartnerControls"/>
    <ds:schemaRef ds:uri="8b76e640-9ff4-4d3b-a80d-ae743ace85eb"/>
  </ds:schemaRefs>
</ds:datastoreItem>
</file>

<file path=customXml/itemProps2.xml><?xml version="1.0" encoding="utf-8"?>
<ds:datastoreItem xmlns:ds="http://schemas.openxmlformats.org/officeDocument/2006/customXml" ds:itemID="{16EC1C54-9C43-4200-BB4C-6729176AA01C}">
  <ds:schemaRefs>
    <ds:schemaRef ds:uri="http://schemas.microsoft.com/sharepoint/v3/contenttype/forms"/>
  </ds:schemaRefs>
</ds:datastoreItem>
</file>

<file path=customXml/itemProps3.xml><?xml version="1.0" encoding="utf-8"?>
<ds:datastoreItem xmlns:ds="http://schemas.openxmlformats.org/officeDocument/2006/customXml" ds:itemID="{E93F12DD-6B86-45A9-980E-34132C9E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EBF_002243 - Press release - Mid-year Outlook for 2013-2014 - 28 May 2013.docx</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EBF_002243 - Press release - Mid-year Outlook for 2013-2014 - 28 May 2013.docx</dc:title>
  <dc:creator>Sébastien Dieu</dc:creator>
  <cp:lastModifiedBy>Michela Mastrantonio</cp:lastModifiedBy>
  <cp:revision>2</cp:revision>
  <cp:lastPrinted>2010-11-15T13:52:00Z</cp:lastPrinted>
  <dcterms:created xsi:type="dcterms:W3CDTF">2013-05-29T08:49:00Z</dcterms:created>
  <dcterms:modified xsi:type="dcterms:W3CDTF">2013-05-29T08:49:00Z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0x0101004BE274EDB6DB4922B212C2A6A2929FFF00A7177472345433459D742DBBDB451E66</vt:lpwstr>
  </property>
</Properties>
</file>