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73" w:rsidRPr="003B4D73" w:rsidRDefault="003B4D73" w:rsidP="007E7100">
      <w:pPr>
        <w:jc w:val="center"/>
        <w:rPr>
          <w:b/>
          <w:sz w:val="28"/>
          <w:szCs w:val="28"/>
        </w:rPr>
      </w:pPr>
      <w:r w:rsidRPr="003B4D73">
        <w:rPr>
          <w:b/>
          <w:sz w:val="28"/>
          <w:szCs w:val="28"/>
        </w:rPr>
        <w:t>Citadel on the Move Launches City Associate Scheme in Sunny Samos</w:t>
      </w:r>
    </w:p>
    <w:p w:rsidR="00B84DBB" w:rsidRPr="0057216B" w:rsidRDefault="003B4D73" w:rsidP="0057216B">
      <w:pPr>
        <w:jc w:val="center"/>
        <w:rPr>
          <w:i/>
          <w:sz w:val="22"/>
          <w:szCs w:val="22"/>
        </w:rPr>
      </w:pPr>
      <w:r w:rsidRPr="003B4D73">
        <w:rPr>
          <w:i/>
          <w:sz w:val="22"/>
          <w:szCs w:val="22"/>
        </w:rPr>
        <w:t>EU-Funded Initiative Invites Cities across Europe to Use New Cross Border Smart City Applications</w:t>
      </w:r>
    </w:p>
    <w:p w:rsidR="0009126E" w:rsidRDefault="0009126E" w:rsidP="00103D1E">
      <w:pPr>
        <w:jc w:val="both"/>
        <w:rPr>
          <w:sz w:val="22"/>
          <w:szCs w:val="22"/>
        </w:rPr>
      </w:pPr>
    </w:p>
    <w:p w:rsidR="00B84DBB" w:rsidRPr="0057216B" w:rsidRDefault="003B4D73" w:rsidP="00103D1E">
      <w:pPr>
        <w:jc w:val="both"/>
        <w:rPr>
          <w:rFonts w:asciiTheme="minorHAnsi" w:hAnsiTheme="minorHAnsi"/>
          <w:sz w:val="22"/>
          <w:szCs w:val="22"/>
        </w:rPr>
      </w:pPr>
      <w:bookmarkStart w:id="0" w:name="_GoBack"/>
      <w:r w:rsidRPr="0057216B">
        <w:rPr>
          <w:sz w:val="22"/>
          <w:szCs w:val="22"/>
        </w:rPr>
        <w:t xml:space="preserve">Samos, Greece, 29 June 2013 </w:t>
      </w:r>
      <w:proofErr w:type="gramStart"/>
      <w:r w:rsidRPr="0057216B">
        <w:rPr>
          <w:sz w:val="22"/>
          <w:szCs w:val="22"/>
        </w:rPr>
        <w:t xml:space="preserve">--  </w:t>
      </w:r>
      <w:r w:rsidRPr="0057216B">
        <w:rPr>
          <w:b/>
          <w:sz w:val="22"/>
          <w:szCs w:val="22"/>
        </w:rPr>
        <w:t>Cit</w:t>
      </w:r>
      <w:r w:rsidRPr="0057216B">
        <w:rPr>
          <w:rFonts w:asciiTheme="minorHAnsi" w:hAnsiTheme="minorHAnsi"/>
          <w:b/>
          <w:sz w:val="22"/>
          <w:szCs w:val="22"/>
        </w:rPr>
        <w:t>adel</w:t>
      </w:r>
      <w:proofErr w:type="gramEnd"/>
      <w:r w:rsidRPr="0057216B">
        <w:rPr>
          <w:rFonts w:asciiTheme="minorHAnsi" w:hAnsiTheme="minorHAnsi"/>
          <w:b/>
          <w:sz w:val="22"/>
          <w:szCs w:val="22"/>
        </w:rPr>
        <w:t xml:space="preserve"> on the Mov</w:t>
      </w:r>
      <w:r w:rsidRPr="0057216B">
        <w:rPr>
          <w:rFonts w:asciiTheme="minorHAnsi" w:hAnsiTheme="minorHAnsi"/>
          <w:sz w:val="22"/>
          <w:szCs w:val="22"/>
        </w:rPr>
        <w:t>e, an EU-funded Smart City project,</w:t>
      </w:r>
      <w:r w:rsidR="00B84DBB" w:rsidRPr="0057216B">
        <w:rPr>
          <w:rStyle w:val="FootnoteReference"/>
          <w:rFonts w:asciiTheme="minorHAnsi" w:hAnsiTheme="minorHAnsi"/>
          <w:sz w:val="22"/>
          <w:szCs w:val="22"/>
        </w:rPr>
        <w:footnoteReference w:id="1"/>
      </w:r>
      <w:r w:rsidR="00B84DBB" w:rsidRPr="0057216B">
        <w:rPr>
          <w:rFonts w:asciiTheme="minorHAnsi" w:hAnsiTheme="minorHAnsi"/>
          <w:sz w:val="22"/>
          <w:szCs w:val="22"/>
        </w:rPr>
        <w:t xml:space="preserve"> </w:t>
      </w:r>
      <w:r w:rsidRPr="0057216B">
        <w:rPr>
          <w:rFonts w:asciiTheme="minorHAnsi" w:hAnsiTheme="minorHAnsi"/>
          <w:sz w:val="22"/>
          <w:szCs w:val="22"/>
        </w:rPr>
        <w:t>today a</w:t>
      </w:r>
      <w:r w:rsidR="00FE5E1F">
        <w:rPr>
          <w:rFonts w:asciiTheme="minorHAnsi" w:hAnsiTheme="minorHAnsi"/>
          <w:sz w:val="22"/>
          <w:szCs w:val="22"/>
        </w:rPr>
        <w:t>nnounced the official launch of</w:t>
      </w:r>
      <w:r w:rsidRPr="0057216B">
        <w:rPr>
          <w:rFonts w:asciiTheme="minorHAnsi" w:hAnsiTheme="minorHAnsi"/>
          <w:sz w:val="22"/>
          <w:szCs w:val="22"/>
        </w:rPr>
        <w:t xml:space="preserve"> a new City Associate Scheme that will enable participating cities across Europe to</w:t>
      </w:r>
      <w:r w:rsidR="0057216B" w:rsidRPr="0057216B">
        <w:rPr>
          <w:rFonts w:asciiTheme="minorHAnsi" w:hAnsiTheme="minorHAnsi"/>
          <w:sz w:val="22"/>
          <w:szCs w:val="22"/>
        </w:rPr>
        <w:t xml:space="preserve"> open government data and</w:t>
      </w:r>
      <w:r w:rsidRPr="0057216B">
        <w:rPr>
          <w:rFonts w:asciiTheme="minorHAnsi" w:hAnsiTheme="minorHAnsi"/>
          <w:sz w:val="22"/>
          <w:szCs w:val="22"/>
        </w:rPr>
        <w:t xml:space="preserve"> test and deploy new cross border mobile applications.</w:t>
      </w:r>
      <w:r w:rsidR="00B84DBB" w:rsidRPr="0057216B">
        <w:rPr>
          <w:rFonts w:asciiTheme="minorHAnsi" w:hAnsiTheme="minorHAnsi"/>
          <w:sz w:val="22"/>
          <w:szCs w:val="22"/>
        </w:rPr>
        <w:t xml:space="preserve">  </w:t>
      </w:r>
    </w:p>
    <w:p w:rsidR="009920C4" w:rsidRPr="0057216B" w:rsidRDefault="00B84DBB" w:rsidP="00103D1E">
      <w:pPr>
        <w:jc w:val="both"/>
        <w:rPr>
          <w:rFonts w:asciiTheme="minorHAnsi" w:eastAsia="Times New Roman" w:hAnsiTheme="minorHAnsi"/>
          <w:sz w:val="22"/>
          <w:szCs w:val="22"/>
          <w:lang w:eastAsia="en-GB"/>
        </w:rPr>
      </w:pPr>
      <w:r w:rsidRPr="0057216B">
        <w:rPr>
          <w:rFonts w:asciiTheme="minorHAnsi" w:hAnsiTheme="minorHAnsi"/>
          <w:sz w:val="22"/>
          <w:szCs w:val="22"/>
        </w:rPr>
        <w:t>Uniting stakeholders from across Europe,</w:t>
      </w:r>
      <w:r w:rsidR="009920C4" w:rsidRPr="0057216B">
        <w:rPr>
          <w:rStyle w:val="FootnoteReference"/>
          <w:rFonts w:asciiTheme="minorHAnsi" w:eastAsia="Times New Roman" w:hAnsiTheme="minorHAnsi"/>
          <w:sz w:val="22"/>
          <w:szCs w:val="22"/>
          <w:lang w:eastAsia="en-GB"/>
        </w:rPr>
        <w:t xml:space="preserve"> </w:t>
      </w:r>
      <w:r w:rsidR="009920C4" w:rsidRPr="0057216B">
        <w:rPr>
          <w:rStyle w:val="FootnoteReference"/>
          <w:rFonts w:asciiTheme="minorHAnsi" w:eastAsia="Times New Roman" w:hAnsiTheme="minorHAnsi"/>
          <w:sz w:val="22"/>
          <w:szCs w:val="22"/>
          <w:lang w:eastAsia="en-GB"/>
        </w:rPr>
        <w:footnoteReference w:id="2"/>
      </w:r>
      <w:r w:rsidRPr="0057216B">
        <w:rPr>
          <w:rFonts w:asciiTheme="minorHAnsi" w:hAnsiTheme="minorHAnsi"/>
          <w:sz w:val="22"/>
          <w:szCs w:val="22"/>
        </w:rPr>
        <w:t xml:space="preserve"> </w:t>
      </w:r>
      <w:r w:rsidR="0057216B" w:rsidRPr="0057216B">
        <w:rPr>
          <w:rFonts w:asciiTheme="minorHAnsi" w:hAnsiTheme="minorHAnsi"/>
          <w:sz w:val="22"/>
          <w:szCs w:val="22"/>
        </w:rPr>
        <w:t xml:space="preserve">the </w:t>
      </w:r>
      <w:r w:rsidRPr="0057216B">
        <w:rPr>
          <w:rFonts w:asciiTheme="minorHAnsi" w:hAnsiTheme="minorHAnsi"/>
          <w:sz w:val="22"/>
          <w:szCs w:val="22"/>
        </w:rPr>
        <w:t>Citadel on the Move</w:t>
      </w:r>
      <w:r w:rsidR="0057216B" w:rsidRPr="0057216B">
        <w:rPr>
          <w:rFonts w:asciiTheme="minorHAnsi" w:hAnsiTheme="minorHAnsi"/>
          <w:sz w:val="22"/>
          <w:szCs w:val="22"/>
        </w:rPr>
        <w:t xml:space="preserve"> project</w:t>
      </w:r>
      <w:r w:rsidRPr="0057216B">
        <w:rPr>
          <w:rFonts w:asciiTheme="minorHAnsi" w:hAnsiTheme="minorHAnsi"/>
          <w:sz w:val="22"/>
          <w:szCs w:val="22"/>
        </w:rPr>
        <w:t xml:space="preserve"> i</w:t>
      </w:r>
      <w:r w:rsidRPr="00B84DBB">
        <w:rPr>
          <w:rFonts w:asciiTheme="minorHAnsi" w:eastAsia="Times New Roman" w:hAnsiTheme="minorHAnsi"/>
          <w:sz w:val="22"/>
          <w:szCs w:val="22"/>
          <w:lang w:eastAsia="en-GB"/>
        </w:rPr>
        <w:t xml:space="preserve">s designed to respond to the global opportunity that the use of Open Data and </w:t>
      </w:r>
      <w:r w:rsidRPr="0057216B">
        <w:rPr>
          <w:rFonts w:asciiTheme="minorHAnsi" w:eastAsia="Times New Roman" w:hAnsiTheme="minorHAnsi"/>
          <w:sz w:val="22"/>
          <w:szCs w:val="22"/>
          <w:lang w:eastAsia="en-GB"/>
        </w:rPr>
        <w:t>Mobile App tools present</w:t>
      </w:r>
      <w:r w:rsidRPr="00B84DBB">
        <w:rPr>
          <w:rFonts w:asciiTheme="minorHAnsi" w:eastAsia="Times New Roman" w:hAnsiTheme="minorHAnsi"/>
          <w:sz w:val="22"/>
          <w:szCs w:val="22"/>
          <w:lang w:eastAsia="en-GB"/>
        </w:rPr>
        <w:t xml:space="preserve"> to unleash the innovation potential of citizens to build the type of smart, ‘city’ services they want and need. </w:t>
      </w:r>
      <w:r w:rsidR="007E7100" w:rsidRPr="0057216B">
        <w:rPr>
          <w:rFonts w:asciiTheme="minorHAnsi" w:eastAsia="Times New Roman" w:hAnsiTheme="minorHAnsi"/>
          <w:sz w:val="22"/>
          <w:szCs w:val="22"/>
          <w:lang w:eastAsia="en-GB"/>
        </w:rPr>
        <w:t xml:space="preserve"> </w:t>
      </w:r>
      <w:r w:rsidR="009920C4" w:rsidRPr="0057216B">
        <w:rPr>
          <w:rFonts w:asciiTheme="minorHAnsi" w:eastAsia="Times New Roman" w:hAnsiTheme="minorHAnsi"/>
          <w:sz w:val="22"/>
          <w:szCs w:val="22"/>
          <w:lang w:eastAsia="en-GB"/>
        </w:rPr>
        <w:t xml:space="preserve">‘Citizens know better than anyone the types of services they need but they often don’t have the tools to create them,’ said Geert Mareels, </w:t>
      </w:r>
      <w:r w:rsidR="00FE5E1F">
        <w:rPr>
          <w:rFonts w:asciiTheme="minorHAnsi" w:eastAsia="Times New Roman" w:hAnsiTheme="minorHAnsi"/>
          <w:sz w:val="22"/>
          <w:szCs w:val="22"/>
          <w:lang w:eastAsia="en-GB"/>
        </w:rPr>
        <w:t>P</w:t>
      </w:r>
      <w:r w:rsidR="009920C4" w:rsidRPr="0057216B">
        <w:rPr>
          <w:rFonts w:asciiTheme="minorHAnsi" w:eastAsia="Times New Roman" w:hAnsiTheme="minorHAnsi"/>
          <w:sz w:val="22"/>
          <w:szCs w:val="22"/>
          <w:lang w:eastAsia="en-GB"/>
        </w:rPr>
        <w:t xml:space="preserve">roject </w:t>
      </w:r>
      <w:r w:rsidR="00FE5E1F">
        <w:rPr>
          <w:rFonts w:asciiTheme="minorHAnsi" w:eastAsia="Times New Roman" w:hAnsiTheme="minorHAnsi"/>
          <w:sz w:val="22"/>
          <w:szCs w:val="22"/>
          <w:lang w:eastAsia="en-GB"/>
        </w:rPr>
        <w:t>C</w:t>
      </w:r>
      <w:r w:rsidR="009920C4" w:rsidRPr="0057216B">
        <w:rPr>
          <w:rFonts w:asciiTheme="minorHAnsi" w:eastAsia="Times New Roman" w:hAnsiTheme="minorHAnsi"/>
          <w:sz w:val="22"/>
          <w:szCs w:val="22"/>
          <w:lang w:eastAsia="en-GB"/>
        </w:rPr>
        <w:t xml:space="preserve">oordinator and Flemish </w:t>
      </w:r>
      <w:proofErr w:type="spellStart"/>
      <w:r w:rsidR="009920C4" w:rsidRPr="0057216B">
        <w:rPr>
          <w:rFonts w:asciiTheme="minorHAnsi" w:eastAsia="Times New Roman" w:hAnsiTheme="minorHAnsi"/>
          <w:sz w:val="22"/>
          <w:szCs w:val="22"/>
          <w:lang w:eastAsia="en-GB"/>
        </w:rPr>
        <w:t>eGovernment</w:t>
      </w:r>
      <w:proofErr w:type="spellEnd"/>
      <w:r w:rsidR="009920C4" w:rsidRPr="0057216B">
        <w:rPr>
          <w:rFonts w:asciiTheme="minorHAnsi" w:eastAsia="Times New Roman" w:hAnsiTheme="minorHAnsi"/>
          <w:sz w:val="22"/>
          <w:szCs w:val="22"/>
          <w:lang w:eastAsia="en-GB"/>
        </w:rPr>
        <w:t xml:space="preserve"> Manager at </w:t>
      </w:r>
      <w:proofErr w:type="spellStart"/>
      <w:r w:rsidR="009920C4" w:rsidRPr="0057216B">
        <w:rPr>
          <w:rFonts w:asciiTheme="minorHAnsi" w:eastAsia="Times New Roman" w:hAnsiTheme="minorHAnsi"/>
          <w:sz w:val="22"/>
          <w:szCs w:val="22"/>
          <w:lang w:eastAsia="en-GB"/>
        </w:rPr>
        <w:t>Corve</w:t>
      </w:r>
      <w:proofErr w:type="spellEnd"/>
      <w:r w:rsidR="009920C4" w:rsidRPr="0057216B">
        <w:rPr>
          <w:rFonts w:asciiTheme="minorHAnsi" w:eastAsia="Times New Roman" w:hAnsiTheme="minorHAnsi"/>
          <w:sz w:val="22"/>
          <w:szCs w:val="22"/>
          <w:lang w:eastAsia="en-GB"/>
        </w:rPr>
        <w:t>.  ‘C</w:t>
      </w:r>
      <w:r w:rsidR="009920C4" w:rsidRPr="00FE5E1F">
        <w:rPr>
          <w:rFonts w:asciiTheme="minorHAnsi" w:eastAsia="Times New Roman" w:hAnsiTheme="minorHAnsi"/>
          <w:b/>
          <w:sz w:val="22"/>
          <w:szCs w:val="22"/>
          <w:lang w:eastAsia="en-GB"/>
        </w:rPr>
        <w:t>itadel on the Move</w:t>
      </w:r>
      <w:r w:rsidR="009920C4" w:rsidRPr="0057216B">
        <w:rPr>
          <w:rFonts w:asciiTheme="minorHAnsi" w:eastAsia="Times New Roman" w:hAnsiTheme="minorHAnsi"/>
          <w:sz w:val="22"/>
          <w:szCs w:val="22"/>
          <w:lang w:eastAsia="en-GB"/>
        </w:rPr>
        <w:t xml:space="preserve"> aims to answer this need by creating mobile app templates that will enable anyone with basic IT skills to use open</w:t>
      </w:r>
      <w:r w:rsidR="00FE5E1F">
        <w:rPr>
          <w:rFonts w:asciiTheme="minorHAnsi" w:eastAsia="Times New Roman" w:hAnsiTheme="minorHAnsi"/>
          <w:sz w:val="22"/>
          <w:szCs w:val="22"/>
          <w:lang w:eastAsia="en-GB"/>
        </w:rPr>
        <w:t xml:space="preserve"> government</w:t>
      </w:r>
      <w:r w:rsidR="009920C4" w:rsidRPr="0057216B">
        <w:rPr>
          <w:rFonts w:asciiTheme="minorHAnsi" w:eastAsia="Times New Roman" w:hAnsiTheme="minorHAnsi"/>
          <w:sz w:val="22"/>
          <w:szCs w:val="22"/>
          <w:lang w:eastAsia="en-GB"/>
        </w:rPr>
        <w:t xml:space="preserve"> date to make apps of their own.’</w:t>
      </w:r>
    </w:p>
    <w:p w:rsidR="0057216B" w:rsidRDefault="0057216B" w:rsidP="0057216B">
      <w:pPr>
        <w:jc w:val="both"/>
        <w:rPr>
          <w:rFonts w:asciiTheme="minorHAnsi" w:eastAsia="Times New Roman" w:hAnsiTheme="minorHAnsi"/>
          <w:sz w:val="22"/>
          <w:szCs w:val="22"/>
          <w:lang w:eastAsia="en-GB"/>
        </w:rPr>
      </w:pPr>
      <w:r w:rsidRPr="0057216B">
        <w:rPr>
          <w:rFonts w:asciiTheme="minorHAnsi" w:eastAsia="Times New Roman" w:hAnsiTheme="minorHAnsi"/>
          <w:sz w:val="22"/>
          <w:szCs w:val="22"/>
          <w:lang w:eastAsia="en-GB"/>
        </w:rPr>
        <w:t xml:space="preserve">The </w:t>
      </w:r>
      <w:r w:rsidRPr="00FE5E1F">
        <w:rPr>
          <w:rFonts w:asciiTheme="minorHAnsi" w:eastAsia="Times New Roman" w:hAnsiTheme="minorHAnsi"/>
          <w:b/>
          <w:sz w:val="22"/>
          <w:szCs w:val="22"/>
          <w:lang w:eastAsia="en-GB"/>
        </w:rPr>
        <w:t>Citadel on the Move</w:t>
      </w:r>
      <w:r w:rsidRPr="0057216B">
        <w:rPr>
          <w:rFonts w:asciiTheme="minorHAnsi" w:eastAsia="Times New Roman" w:hAnsiTheme="minorHAnsi"/>
          <w:sz w:val="22"/>
          <w:szCs w:val="22"/>
          <w:lang w:eastAsia="en-GB"/>
        </w:rPr>
        <w:t xml:space="preserve"> Associate City scheme is designed to provide member cities first hand access to project guidelines and tools on how best to open government data in accessible and useable formats as well as to new mobile application templates that local citizens can use to transform this data into innovative new services.  Associate Cities will have the opportunity to trial and provide feedback on new apps created by the project before they are made open to the public. Associates will also receive a Citadel Associate City badge for posting on their website and an invitation to a special interactive Citadel Workshop on Open Innovation to be hosted in Gent, Belgium next December.</w:t>
      </w:r>
    </w:p>
    <w:p w:rsidR="009920C4" w:rsidRDefault="0057216B" w:rsidP="009920C4">
      <w:pPr>
        <w:jc w:val="both"/>
        <w:rPr>
          <w:rFonts w:asciiTheme="minorHAnsi" w:eastAsia="Times New Roman" w:hAnsiTheme="minorHAnsi"/>
          <w:sz w:val="22"/>
          <w:szCs w:val="22"/>
          <w:lang w:eastAsia="en-GB"/>
        </w:rPr>
      </w:pPr>
      <w:r w:rsidRPr="0057216B">
        <w:rPr>
          <w:rFonts w:asciiTheme="minorHAnsi" w:eastAsia="Times New Roman" w:hAnsiTheme="minorHAnsi"/>
          <w:sz w:val="22"/>
          <w:szCs w:val="22"/>
          <w:lang w:eastAsia="en-GB"/>
        </w:rPr>
        <w:t>Founding members of the Scheme already include Palermo, Italy, Zagreb, Croatia and the Brussels City and Region, Belgium.</w:t>
      </w:r>
      <w:r>
        <w:rPr>
          <w:rFonts w:asciiTheme="minorHAnsi" w:eastAsia="Times New Roman" w:hAnsiTheme="minorHAnsi"/>
          <w:sz w:val="22"/>
          <w:szCs w:val="22"/>
          <w:lang w:eastAsia="en-GB"/>
        </w:rPr>
        <w:t xml:space="preserve">  Following the recent release of its first series of cross border mobile apps,</w:t>
      </w:r>
      <w:r w:rsidR="00FE5E1F" w:rsidRPr="00FE5E1F">
        <w:rPr>
          <w:rStyle w:val="FootnoteReference"/>
          <w:rFonts w:asciiTheme="minorHAnsi" w:eastAsia="Times New Roman" w:hAnsiTheme="minorHAnsi"/>
          <w:sz w:val="22"/>
          <w:szCs w:val="22"/>
          <w:lang w:eastAsia="en-GB"/>
        </w:rPr>
        <w:t xml:space="preserve"> </w:t>
      </w:r>
      <w:r w:rsidR="00FE5E1F">
        <w:rPr>
          <w:rStyle w:val="FootnoteReference"/>
          <w:rFonts w:asciiTheme="minorHAnsi" w:eastAsia="Times New Roman" w:hAnsiTheme="minorHAnsi"/>
          <w:sz w:val="22"/>
          <w:szCs w:val="22"/>
          <w:lang w:eastAsia="en-GB"/>
        </w:rPr>
        <w:footnoteReference w:id="3"/>
      </w:r>
      <w:r w:rsidR="00FE5E1F" w:rsidRPr="0057216B">
        <w:rPr>
          <w:rFonts w:asciiTheme="minorHAnsi" w:eastAsia="Times New Roman" w:hAnsiTheme="minorHAnsi"/>
          <w:sz w:val="22"/>
          <w:szCs w:val="22"/>
          <w:lang w:eastAsia="en-GB"/>
        </w:rPr>
        <w:t xml:space="preserve"> </w:t>
      </w:r>
      <w:r>
        <w:rPr>
          <w:rFonts w:asciiTheme="minorHAnsi" w:eastAsia="Times New Roman" w:hAnsiTheme="minorHAnsi"/>
          <w:sz w:val="22"/>
          <w:szCs w:val="22"/>
          <w:lang w:eastAsia="en-GB"/>
        </w:rPr>
        <w:t xml:space="preserve"> </w:t>
      </w:r>
      <w:r w:rsidRPr="00FE5E1F">
        <w:rPr>
          <w:rFonts w:asciiTheme="minorHAnsi" w:eastAsia="Times New Roman" w:hAnsiTheme="minorHAnsi"/>
          <w:b/>
          <w:sz w:val="22"/>
          <w:szCs w:val="22"/>
          <w:lang w:eastAsia="en-GB"/>
        </w:rPr>
        <w:t>Citadel on the Move</w:t>
      </w:r>
      <w:r>
        <w:rPr>
          <w:rFonts w:asciiTheme="minorHAnsi" w:eastAsia="Times New Roman" w:hAnsiTheme="minorHAnsi"/>
          <w:sz w:val="22"/>
          <w:szCs w:val="22"/>
          <w:lang w:eastAsia="en-GB"/>
        </w:rPr>
        <w:t xml:space="preserve"> is now opening the Associate Scheme to additional European Cities. </w:t>
      </w:r>
      <w:r w:rsidR="00FE5E1F">
        <w:rPr>
          <w:rFonts w:asciiTheme="minorHAnsi" w:eastAsia="Times New Roman" w:hAnsiTheme="minorHAnsi"/>
          <w:sz w:val="22"/>
          <w:szCs w:val="22"/>
          <w:lang w:eastAsia="en-GB"/>
        </w:rPr>
        <w:t>‘Citadel wants to help more and more European cities to open their data and unleash the talents of their local innovators.’ Mareels said. ‘In formally launching our City Associate Scheme, the project hopes to advance the cross border integration of Europe</w:t>
      </w:r>
      <w:r w:rsidR="00FE5E1F" w:rsidRPr="00B84DBB">
        <w:rPr>
          <w:rFonts w:asciiTheme="minorHAnsi" w:eastAsia="Times New Roman" w:hAnsiTheme="minorHAnsi"/>
          <w:sz w:val="22"/>
          <w:szCs w:val="22"/>
          <w:lang w:eastAsia="en-GB"/>
        </w:rPr>
        <w:t xml:space="preserve"> </w:t>
      </w:r>
      <w:r w:rsidR="00FE5E1F">
        <w:rPr>
          <w:rFonts w:asciiTheme="minorHAnsi" w:eastAsia="Times New Roman" w:hAnsiTheme="minorHAnsi"/>
          <w:sz w:val="22"/>
          <w:szCs w:val="22"/>
          <w:lang w:eastAsia="en-GB"/>
        </w:rPr>
        <w:t xml:space="preserve">by facilitating </w:t>
      </w:r>
      <w:r w:rsidR="00FE5E1F" w:rsidRPr="00B84DBB">
        <w:rPr>
          <w:rFonts w:asciiTheme="minorHAnsi" w:eastAsia="Times New Roman" w:hAnsiTheme="minorHAnsi"/>
          <w:sz w:val="22"/>
          <w:szCs w:val="22"/>
          <w:lang w:eastAsia="en-GB"/>
        </w:rPr>
        <w:t>the creation of ‘smart’ mobile Services that can be shared and used anywhere. </w:t>
      </w:r>
      <w:r w:rsidR="00FE5E1F">
        <w:rPr>
          <w:rStyle w:val="FootnoteReference"/>
          <w:rFonts w:asciiTheme="minorHAnsi" w:eastAsia="Times New Roman" w:hAnsiTheme="minorHAnsi"/>
          <w:sz w:val="22"/>
          <w:szCs w:val="22"/>
          <w:lang w:eastAsia="en-GB"/>
        </w:rPr>
        <w:footnoteReference w:id="4"/>
      </w:r>
    </w:p>
    <w:p w:rsidR="009920C4" w:rsidRDefault="009920C4" w:rsidP="009920C4">
      <w:pPr>
        <w:jc w:val="both"/>
        <w:rPr>
          <w:rFonts w:asciiTheme="minorHAnsi" w:eastAsia="Times New Roman" w:hAnsiTheme="minorHAnsi"/>
          <w:sz w:val="22"/>
          <w:szCs w:val="22"/>
          <w:lang w:eastAsia="en-GB"/>
        </w:rPr>
      </w:pPr>
    </w:p>
    <w:bookmarkEnd w:id="0"/>
    <w:p w:rsidR="009920C4" w:rsidRDefault="009920C4" w:rsidP="009920C4">
      <w:pPr>
        <w:jc w:val="both"/>
        <w:rPr>
          <w:rFonts w:asciiTheme="minorHAnsi" w:eastAsia="Times New Roman" w:hAnsiTheme="minorHAnsi"/>
          <w:sz w:val="22"/>
          <w:szCs w:val="22"/>
          <w:lang w:eastAsia="en-GB"/>
        </w:rPr>
      </w:pPr>
    </w:p>
    <w:p w:rsidR="009920C4" w:rsidRDefault="009920C4" w:rsidP="009920C4">
      <w:pPr>
        <w:jc w:val="both"/>
        <w:rPr>
          <w:rFonts w:asciiTheme="minorHAnsi" w:eastAsia="Times New Roman" w:hAnsiTheme="minorHAnsi"/>
          <w:sz w:val="22"/>
          <w:szCs w:val="22"/>
          <w:lang w:eastAsia="en-GB"/>
        </w:rPr>
      </w:pPr>
    </w:p>
    <w:p w:rsidR="00B84DBB" w:rsidRDefault="00B84DBB" w:rsidP="00103D1E">
      <w:pPr>
        <w:jc w:val="both"/>
        <w:rPr>
          <w:rFonts w:asciiTheme="minorHAnsi" w:eastAsia="Times New Roman" w:hAnsiTheme="minorHAnsi"/>
          <w:sz w:val="22"/>
          <w:szCs w:val="22"/>
          <w:lang w:eastAsia="en-GB"/>
        </w:rPr>
      </w:pPr>
    </w:p>
    <w:p w:rsidR="00FE5E1F" w:rsidRDefault="00103D1E" w:rsidP="00FE5E1F">
      <w:pPr>
        <w:jc w:val="both"/>
        <w:rPr>
          <w:rFonts w:asciiTheme="minorHAnsi" w:eastAsia="Times New Roman" w:hAnsiTheme="minorHAnsi"/>
          <w:sz w:val="22"/>
          <w:szCs w:val="22"/>
          <w:lang w:eastAsia="en-GB"/>
        </w:rPr>
      </w:pPr>
      <w:r>
        <w:rPr>
          <w:rFonts w:ascii="Helvetica Neue" w:eastAsia="Times New Roman" w:hAnsi="Helvetica Neue"/>
          <w:sz w:val="18"/>
          <w:szCs w:val="18"/>
        </w:rPr>
        <w:br/>
      </w:r>
      <w:r>
        <w:rPr>
          <w:rFonts w:ascii="Helvetica Neue" w:eastAsia="Times New Roman" w:hAnsi="Helvetica Neue"/>
          <w:sz w:val="18"/>
          <w:szCs w:val="18"/>
        </w:rPr>
        <w:br/>
      </w:r>
      <w:r>
        <w:rPr>
          <w:rFonts w:ascii="Helvetica Neue" w:eastAsia="Times New Roman" w:hAnsi="Helvetica Neue"/>
          <w:sz w:val="18"/>
          <w:szCs w:val="18"/>
        </w:rPr>
        <w:br/>
      </w:r>
      <w:r>
        <w:rPr>
          <w:rFonts w:ascii="Helvetica Neue" w:eastAsia="Times New Roman" w:hAnsi="Helvetica Neue"/>
          <w:sz w:val="18"/>
          <w:szCs w:val="18"/>
        </w:rPr>
        <w:br/>
      </w:r>
      <w:r>
        <w:rPr>
          <w:rFonts w:ascii="Helvetica Neue" w:eastAsia="Times New Roman" w:hAnsi="Helvetica Neue"/>
          <w:sz w:val="18"/>
          <w:szCs w:val="18"/>
        </w:rPr>
        <w:br/>
      </w:r>
    </w:p>
    <w:p w:rsidR="00103D1E" w:rsidRPr="00B84DBB" w:rsidRDefault="00103D1E" w:rsidP="00B84DBB">
      <w:pPr>
        <w:rPr>
          <w:rFonts w:asciiTheme="minorHAnsi" w:hAnsiTheme="minorHAnsi"/>
          <w:sz w:val="22"/>
          <w:szCs w:val="22"/>
        </w:rPr>
      </w:pPr>
      <w:r>
        <w:rPr>
          <w:rFonts w:ascii="Helvetica Neue" w:eastAsia="Times New Roman" w:hAnsi="Helvetica Neue"/>
          <w:sz w:val="18"/>
          <w:szCs w:val="18"/>
        </w:rPr>
        <w:br/>
      </w:r>
    </w:p>
    <w:p w:rsidR="00B84DBB" w:rsidRPr="00B84DBB" w:rsidRDefault="00B84DBB" w:rsidP="00B84DBB">
      <w:pPr>
        <w:shd w:val="clear" w:color="auto" w:fill="FFFFFF"/>
        <w:spacing w:after="0" w:line="300" w:lineRule="atLeast"/>
        <w:textAlignment w:val="baseline"/>
        <w:rPr>
          <w:rFonts w:ascii="Arial" w:eastAsia="Times New Roman" w:hAnsi="Arial"/>
          <w:color w:val="696969"/>
          <w:sz w:val="18"/>
          <w:szCs w:val="18"/>
          <w:lang w:eastAsia="en-GB"/>
        </w:rPr>
      </w:pPr>
      <w:r w:rsidRPr="00B84DBB">
        <w:rPr>
          <w:rFonts w:ascii="Arial" w:eastAsia="Times New Roman" w:hAnsi="Arial"/>
          <w:color w:val="696969"/>
          <w:sz w:val="18"/>
          <w:szCs w:val="18"/>
          <w:lang w:eastAsia="en-GB"/>
        </w:rPr>
        <w:t> </w:t>
      </w:r>
    </w:p>
    <w:p w:rsidR="00B84DBB" w:rsidRPr="00B84DBB" w:rsidRDefault="00B84DBB" w:rsidP="00B84DBB">
      <w:pPr>
        <w:shd w:val="clear" w:color="auto" w:fill="FFFFFF"/>
        <w:spacing w:after="0" w:line="300" w:lineRule="atLeast"/>
        <w:textAlignment w:val="baseline"/>
        <w:rPr>
          <w:rFonts w:asciiTheme="minorHAnsi" w:eastAsia="Times New Roman" w:hAnsiTheme="minorHAnsi"/>
          <w:sz w:val="22"/>
          <w:szCs w:val="22"/>
          <w:lang w:eastAsia="en-GB"/>
        </w:rPr>
      </w:pPr>
      <w:r w:rsidRPr="00B84DBB">
        <w:rPr>
          <w:rFonts w:asciiTheme="minorHAnsi" w:eastAsia="Times New Roman" w:hAnsiTheme="minorHAnsi"/>
          <w:sz w:val="22"/>
          <w:szCs w:val="22"/>
          <w:lang w:eastAsia="en-GB"/>
        </w:rPr>
        <w:t> </w:t>
      </w:r>
    </w:p>
    <w:p w:rsidR="00B84DBB" w:rsidRPr="00B84DBB" w:rsidRDefault="00B84DBB" w:rsidP="00B84DBB">
      <w:pPr>
        <w:shd w:val="clear" w:color="auto" w:fill="FFFFFF"/>
        <w:spacing w:after="0" w:line="300" w:lineRule="atLeast"/>
        <w:textAlignment w:val="baseline"/>
        <w:rPr>
          <w:rFonts w:asciiTheme="minorHAnsi" w:eastAsia="Times New Roman" w:hAnsiTheme="minorHAnsi"/>
          <w:sz w:val="22"/>
          <w:szCs w:val="22"/>
          <w:lang w:eastAsia="en-GB"/>
        </w:rPr>
      </w:pPr>
      <w:r w:rsidRPr="00B84DBB">
        <w:rPr>
          <w:rFonts w:asciiTheme="minorHAnsi" w:eastAsia="Times New Roman" w:hAnsiTheme="minorHAnsi"/>
          <w:sz w:val="22"/>
          <w:szCs w:val="22"/>
          <w:lang w:eastAsia="en-GB"/>
        </w:rPr>
        <w:t> </w:t>
      </w:r>
    </w:p>
    <w:sectPr w:rsidR="00B84DBB" w:rsidRPr="00B84DBB" w:rsidSect="0009126E">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14" w:rsidRDefault="00F97014" w:rsidP="003B4D73">
      <w:pPr>
        <w:spacing w:after="0" w:line="240" w:lineRule="auto"/>
      </w:pPr>
      <w:r>
        <w:separator/>
      </w:r>
    </w:p>
  </w:endnote>
  <w:endnote w:type="continuationSeparator" w:id="0">
    <w:p w:rsidR="00F97014" w:rsidRDefault="00F97014" w:rsidP="003B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14" w:rsidRDefault="00F97014" w:rsidP="003B4D73">
      <w:pPr>
        <w:spacing w:after="0" w:line="240" w:lineRule="auto"/>
      </w:pPr>
      <w:r>
        <w:separator/>
      </w:r>
    </w:p>
  </w:footnote>
  <w:footnote w:type="continuationSeparator" w:id="0">
    <w:p w:rsidR="00F97014" w:rsidRDefault="00F97014" w:rsidP="003B4D73">
      <w:pPr>
        <w:spacing w:after="0" w:line="240" w:lineRule="auto"/>
      </w:pPr>
      <w:r>
        <w:continuationSeparator/>
      </w:r>
    </w:p>
  </w:footnote>
  <w:footnote w:id="1">
    <w:p w:rsidR="00B84DBB" w:rsidRPr="00E24EF6" w:rsidRDefault="00B84DBB" w:rsidP="00FE5E1F">
      <w:pPr>
        <w:pStyle w:val="PlainText"/>
      </w:pPr>
      <w:r w:rsidRPr="00B84DBB">
        <w:rPr>
          <w:rStyle w:val="FootnoteReference"/>
          <w:rFonts w:asciiTheme="minorHAnsi" w:hAnsiTheme="minorHAnsi"/>
        </w:rPr>
        <w:footnoteRef/>
      </w:r>
      <w:r w:rsidRPr="00B84DBB">
        <w:rPr>
          <w:rFonts w:asciiTheme="minorHAnsi" w:hAnsiTheme="minorHAnsi"/>
        </w:rPr>
        <w:t xml:space="preserve"> </w:t>
      </w:r>
      <w:r w:rsidRPr="00B84DBB">
        <w:rPr>
          <w:rStyle w:val="apple-converted-space"/>
          <w:rFonts w:asciiTheme="minorHAnsi" w:hAnsiTheme="minorHAnsi" w:cs="Arial"/>
          <w:sz w:val="18"/>
          <w:szCs w:val="18"/>
          <w:shd w:val="clear" w:color="auto" w:fill="FFFFFF"/>
        </w:rPr>
        <w:t> </w:t>
      </w:r>
      <w:r w:rsidRPr="00B84DBB">
        <w:rPr>
          <w:rStyle w:val="apple-converted-space"/>
          <w:rFonts w:asciiTheme="minorHAnsi" w:hAnsiTheme="minorHAnsi"/>
          <w:b/>
          <w:sz w:val="20"/>
          <w:szCs w:val="20"/>
          <w:shd w:val="clear" w:color="auto" w:fill="FFFFFF"/>
        </w:rPr>
        <w:t xml:space="preserve">Citadel on the Move </w:t>
      </w:r>
      <w:r w:rsidRPr="00B84DBB">
        <w:rPr>
          <w:rStyle w:val="apple-converted-space"/>
          <w:rFonts w:asciiTheme="minorHAnsi" w:hAnsiTheme="minorHAnsi"/>
          <w:sz w:val="20"/>
          <w:szCs w:val="20"/>
          <w:shd w:val="clear" w:color="auto" w:fill="FFFFFF"/>
        </w:rPr>
        <w:t xml:space="preserve">is </w:t>
      </w:r>
      <w:r w:rsidRPr="00B84DBB">
        <w:rPr>
          <w:rFonts w:asciiTheme="minorHAnsi" w:hAnsiTheme="minorHAnsi" w:cs="Arial"/>
          <w:sz w:val="20"/>
          <w:szCs w:val="20"/>
          <w:shd w:val="clear" w:color="auto" w:fill="FFFFFF"/>
        </w:rPr>
        <w:t>co-funded by</w:t>
      </w:r>
      <w:r w:rsidRPr="00B84DBB">
        <w:rPr>
          <w:rFonts w:asciiTheme="minorHAnsi" w:hAnsiTheme="minorHAnsi"/>
          <w:sz w:val="20"/>
          <w:szCs w:val="20"/>
          <w:shd w:val="clear" w:color="auto" w:fill="FFFFFF"/>
        </w:rPr>
        <w:t xml:space="preserve"> a</w:t>
      </w:r>
      <w:r w:rsidRPr="00E24EF6">
        <w:rPr>
          <w:rFonts w:asciiTheme="minorHAnsi" w:hAnsiTheme="minorHAnsi"/>
          <w:sz w:val="20"/>
          <w:szCs w:val="20"/>
          <w:shd w:val="clear" w:color="auto" w:fill="FFFFFF"/>
        </w:rPr>
        <w:t xml:space="preserve"> </w:t>
      </w:r>
      <w:r w:rsidR="00E24EF6" w:rsidRPr="00E24EF6">
        <w:rPr>
          <w:rFonts w:asciiTheme="minorHAnsi" w:hAnsiTheme="minorHAnsi"/>
          <w:sz w:val="20"/>
          <w:szCs w:val="20"/>
        </w:rPr>
        <w:t>€1,920,000.00</w:t>
      </w:r>
      <w:r w:rsidRPr="00E24EF6">
        <w:rPr>
          <w:rFonts w:asciiTheme="minorHAnsi" w:hAnsiTheme="minorHAnsi"/>
          <w:shd w:val="clear" w:color="auto" w:fill="FFFFFF"/>
        </w:rPr>
        <w:t xml:space="preserve"> </w:t>
      </w:r>
      <w:r w:rsidRPr="00B84DBB">
        <w:rPr>
          <w:rFonts w:asciiTheme="minorHAnsi" w:hAnsiTheme="minorHAnsi"/>
          <w:shd w:val="clear" w:color="auto" w:fill="FFFFFF"/>
        </w:rPr>
        <w:t>grant from t</w:t>
      </w:r>
      <w:r w:rsidRPr="00B84DBB">
        <w:rPr>
          <w:rFonts w:asciiTheme="minorHAnsi" w:hAnsiTheme="minorHAnsi" w:cs="Arial"/>
          <w:sz w:val="20"/>
          <w:szCs w:val="20"/>
          <w:shd w:val="clear" w:color="auto" w:fill="FFFFFF"/>
        </w:rPr>
        <w:t>he</w:t>
      </w:r>
      <w:r w:rsidRPr="00B84DBB">
        <w:rPr>
          <w:rStyle w:val="apple-converted-space"/>
          <w:rFonts w:asciiTheme="minorHAnsi" w:hAnsiTheme="minorHAnsi" w:cs="Arial"/>
          <w:sz w:val="20"/>
          <w:szCs w:val="20"/>
          <w:shd w:val="clear" w:color="auto" w:fill="FFFFFF"/>
        </w:rPr>
        <w:t> </w:t>
      </w:r>
      <w:hyperlink r:id="rId1" w:history="1">
        <w:r w:rsidRPr="00B84DBB">
          <w:rPr>
            <w:rStyle w:val="Strong"/>
            <w:rFonts w:asciiTheme="minorHAnsi" w:hAnsiTheme="minorHAnsi" w:cs="Arial"/>
            <w:b w:val="0"/>
            <w:sz w:val="20"/>
            <w:szCs w:val="20"/>
            <w:bdr w:val="none" w:sz="0" w:space="0" w:color="auto" w:frame="1"/>
            <w:shd w:val="clear" w:color="auto" w:fill="FFFFFF"/>
          </w:rPr>
          <w:t>European Commission</w:t>
        </w:r>
        <w:r w:rsidRPr="00B84DBB">
          <w:rPr>
            <w:rStyle w:val="Strong"/>
            <w:rFonts w:asciiTheme="minorHAnsi" w:hAnsiTheme="minorHAnsi"/>
            <w:b w:val="0"/>
            <w:bdr w:val="none" w:sz="0" w:space="0" w:color="auto" w:frame="1"/>
            <w:shd w:val="clear" w:color="auto" w:fill="FFFFFF"/>
          </w:rPr>
          <w:t>’s</w:t>
        </w:r>
        <w:r w:rsidRPr="00B84DBB">
          <w:rPr>
            <w:rStyle w:val="Strong"/>
            <w:rFonts w:asciiTheme="minorHAnsi" w:hAnsiTheme="minorHAnsi" w:cs="Arial"/>
            <w:b w:val="0"/>
            <w:sz w:val="20"/>
            <w:szCs w:val="20"/>
            <w:bdr w:val="none" w:sz="0" w:space="0" w:color="auto" w:frame="1"/>
            <w:shd w:val="clear" w:color="auto" w:fill="FFFFFF"/>
          </w:rPr>
          <w:t xml:space="preserve"> Information Communication Technologies Policy Support Programme (ICT-PSP)</w:t>
        </w:r>
      </w:hyperlink>
      <w:r w:rsidRPr="00B84DBB">
        <w:rPr>
          <w:rStyle w:val="apple-converted-space"/>
          <w:rFonts w:asciiTheme="minorHAnsi" w:hAnsiTheme="minorHAnsi" w:cs="Arial"/>
          <w:b/>
          <w:sz w:val="20"/>
          <w:szCs w:val="20"/>
          <w:shd w:val="clear" w:color="auto" w:fill="FFFFFF"/>
        </w:rPr>
        <w:t> </w:t>
      </w:r>
      <w:r w:rsidRPr="00B84DBB">
        <w:rPr>
          <w:rFonts w:asciiTheme="minorHAnsi" w:hAnsiTheme="minorHAnsi" w:cs="Arial"/>
          <w:sz w:val="20"/>
          <w:szCs w:val="20"/>
          <w:shd w:val="clear" w:color="auto" w:fill="FFFFFF"/>
        </w:rPr>
        <w:t>for Smart Cities</w:t>
      </w:r>
      <w:r w:rsidRPr="00B84DBB">
        <w:rPr>
          <w:rFonts w:asciiTheme="minorHAnsi" w:hAnsiTheme="minorHAnsi"/>
          <w:sz w:val="20"/>
          <w:szCs w:val="20"/>
          <w:shd w:val="clear" w:color="auto" w:fill="FFFFFF"/>
        </w:rPr>
        <w:t>.</w:t>
      </w:r>
    </w:p>
  </w:footnote>
  <w:footnote w:id="2">
    <w:p w:rsidR="009920C4" w:rsidRPr="0057216B" w:rsidRDefault="009920C4" w:rsidP="00FE5E1F">
      <w:pPr>
        <w:shd w:val="clear" w:color="auto" w:fill="FFFFFF"/>
        <w:spacing w:after="0" w:line="240" w:lineRule="auto"/>
        <w:textAlignment w:val="baseline"/>
        <w:rPr>
          <w:rFonts w:asciiTheme="minorHAnsi" w:eastAsia="Times New Roman" w:hAnsiTheme="minorHAnsi"/>
          <w:sz w:val="18"/>
          <w:szCs w:val="18"/>
          <w:lang w:eastAsia="en-GB"/>
        </w:rPr>
      </w:pPr>
      <w:r w:rsidRPr="00B84DBB">
        <w:rPr>
          <w:rStyle w:val="FootnoteReference"/>
          <w:rFonts w:asciiTheme="minorHAnsi" w:hAnsiTheme="minorHAnsi"/>
        </w:rPr>
        <w:footnoteRef/>
      </w:r>
      <w:r w:rsidRPr="00B84DBB">
        <w:rPr>
          <w:rFonts w:asciiTheme="minorHAnsi" w:hAnsiTheme="minorHAnsi"/>
        </w:rPr>
        <w:t xml:space="preserve"> </w:t>
      </w:r>
      <w:r w:rsidRPr="00B84DBB">
        <w:rPr>
          <w:rFonts w:asciiTheme="minorHAnsi" w:eastAsia="Times New Roman" w:hAnsiTheme="minorHAnsi"/>
          <w:sz w:val="18"/>
          <w:szCs w:val="18"/>
          <w:lang w:eastAsia="en-GB"/>
        </w:rPr>
        <w:t>Citadel’s consortium is comprised of:</w:t>
      </w:r>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1.</w:t>
      </w:r>
      <w:r>
        <w:rPr>
          <w:rFonts w:asciiTheme="minorHAnsi" w:eastAsia="Times New Roman" w:hAnsiTheme="minorHAnsi"/>
          <w:bCs/>
          <w:sz w:val="18"/>
          <w:lang w:eastAsia="en-GB"/>
        </w:rPr>
        <w:t xml:space="preserve"> </w:t>
      </w:r>
      <w:hyperlink r:id="rId2" w:history="1">
        <w:r w:rsidRPr="00B84DBB">
          <w:rPr>
            <w:rFonts w:asciiTheme="minorHAnsi" w:eastAsia="Times New Roman" w:hAnsiTheme="minorHAnsi"/>
            <w:bCs/>
            <w:sz w:val="18"/>
            <w:lang w:eastAsia="en-GB"/>
          </w:rPr>
          <w:t>CORVE – Flanders Region eGovernment Services, Belgium (Coordinator)</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2.</w:t>
      </w:r>
      <w:r>
        <w:rPr>
          <w:rFonts w:asciiTheme="minorHAnsi" w:eastAsia="Times New Roman" w:hAnsiTheme="minorHAnsi"/>
          <w:bCs/>
          <w:sz w:val="18"/>
          <w:lang w:eastAsia="en-GB"/>
        </w:rPr>
        <w:t xml:space="preserve"> </w:t>
      </w:r>
      <w:hyperlink r:id="rId3" w:history="1">
        <w:r w:rsidRPr="00B84DBB">
          <w:rPr>
            <w:rFonts w:asciiTheme="minorHAnsi" w:eastAsia="Times New Roman" w:hAnsiTheme="minorHAnsi"/>
            <w:bCs/>
            <w:sz w:val="18"/>
            <w:lang w:eastAsia="en-GB"/>
          </w:rPr>
          <w:t>IS-Practice, Belgium</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3.</w:t>
      </w:r>
      <w:r>
        <w:rPr>
          <w:rFonts w:asciiTheme="minorHAnsi" w:eastAsia="Times New Roman" w:hAnsiTheme="minorHAnsi"/>
          <w:bCs/>
          <w:sz w:val="18"/>
          <w:lang w:eastAsia="en-GB"/>
        </w:rPr>
        <w:t xml:space="preserve"> </w:t>
      </w:r>
      <w:hyperlink r:id="rId4" w:history="1">
        <w:r w:rsidRPr="00B84DBB">
          <w:rPr>
            <w:rFonts w:asciiTheme="minorHAnsi" w:eastAsia="Times New Roman" w:hAnsiTheme="minorHAnsi"/>
            <w:bCs/>
            <w:sz w:val="18"/>
            <w:lang w:eastAsia="en-GB"/>
          </w:rPr>
          <w:t>The City of Ghent, Belgium</w:t>
        </w:r>
      </w:hyperlink>
      <w:r w:rsidR="0057216B">
        <w:rPr>
          <w:rFonts w:asciiTheme="minorHAnsi" w:eastAsia="Times New Roman" w:hAnsiTheme="minorHAnsi"/>
          <w:sz w:val="18"/>
          <w:szCs w:val="18"/>
          <w:lang w:eastAsia="en-GB"/>
        </w:rPr>
        <w:t xml:space="preserve">, </w:t>
      </w:r>
      <w:proofErr w:type="gramStart"/>
      <w:r w:rsidRPr="00B84DBB">
        <w:rPr>
          <w:rFonts w:asciiTheme="minorHAnsi" w:eastAsia="Times New Roman" w:hAnsiTheme="minorHAnsi"/>
          <w:bCs/>
          <w:sz w:val="18"/>
          <w:lang w:eastAsia="en-GB"/>
        </w:rPr>
        <w:t>4</w:t>
      </w:r>
      <w:r>
        <w:rPr>
          <w:rFonts w:asciiTheme="minorHAnsi" w:eastAsia="Times New Roman" w:hAnsiTheme="minorHAnsi"/>
          <w:bCs/>
          <w:sz w:val="18"/>
          <w:lang w:eastAsia="en-GB"/>
        </w:rPr>
        <w:t xml:space="preserve"> </w:t>
      </w:r>
      <w:r w:rsidRPr="00B84DBB">
        <w:rPr>
          <w:rFonts w:asciiTheme="minorHAnsi" w:eastAsia="Times New Roman" w:hAnsiTheme="minorHAnsi"/>
          <w:bCs/>
          <w:sz w:val="18"/>
          <w:lang w:eastAsia="en-GB"/>
        </w:rPr>
        <w:t>.</w:t>
      </w:r>
      <w:proofErr w:type="spellStart"/>
      <w:proofErr w:type="gramEnd"/>
      <w:r w:rsidRPr="00B84DBB">
        <w:rPr>
          <w:rFonts w:asciiTheme="minorHAnsi" w:eastAsia="Times New Roman" w:hAnsiTheme="minorHAnsi"/>
          <w:bCs/>
          <w:sz w:val="18"/>
          <w:lang w:eastAsia="en-GB"/>
        </w:rPr>
        <w:fldChar w:fldCharType="begin"/>
      </w:r>
      <w:r w:rsidRPr="00B84DBB">
        <w:rPr>
          <w:rFonts w:asciiTheme="minorHAnsi" w:eastAsia="Times New Roman" w:hAnsiTheme="minorHAnsi"/>
          <w:bCs/>
          <w:sz w:val="18"/>
          <w:lang w:eastAsia="en-GB"/>
        </w:rPr>
        <w:instrText xml:space="preserve"> HYPERLINK "http://www.issy.com/" </w:instrText>
      </w:r>
      <w:r w:rsidRPr="00B84DBB">
        <w:rPr>
          <w:rFonts w:asciiTheme="minorHAnsi" w:eastAsia="Times New Roman" w:hAnsiTheme="minorHAnsi"/>
          <w:bCs/>
          <w:sz w:val="18"/>
          <w:lang w:eastAsia="en-GB"/>
        </w:rPr>
        <w:fldChar w:fldCharType="separate"/>
      </w:r>
      <w:r w:rsidRPr="00B84DBB">
        <w:rPr>
          <w:rFonts w:asciiTheme="minorHAnsi" w:eastAsia="Times New Roman" w:hAnsiTheme="minorHAnsi"/>
          <w:bCs/>
          <w:sz w:val="18"/>
          <w:lang w:eastAsia="en-GB"/>
        </w:rPr>
        <w:t>Issy</w:t>
      </w:r>
      <w:proofErr w:type="spellEnd"/>
      <w:r w:rsidRPr="00B84DBB">
        <w:rPr>
          <w:rFonts w:asciiTheme="minorHAnsi" w:eastAsia="Times New Roman" w:hAnsiTheme="minorHAnsi"/>
          <w:bCs/>
          <w:sz w:val="18"/>
          <w:lang w:eastAsia="en-GB"/>
        </w:rPr>
        <w:t xml:space="preserve"> Media, France</w:t>
      </w:r>
      <w:r w:rsidRPr="00B84DBB">
        <w:rPr>
          <w:rFonts w:asciiTheme="minorHAnsi" w:eastAsia="Times New Roman" w:hAnsiTheme="minorHAnsi"/>
          <w:bCs/>
          <w:sz w:val="18"/>
          <w:lang w:eastAsia="en-GB"/>
        </w:rPr>
        <w:fldChar w:fldCharType="end"/>
      </w:r>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5.</w:t>
      </w:r>
      <w:r>
        <w:rPr>
          <w:rFonts w:asciiTheme="minorHAnsi" w:eastAsia="Times New Roman" w:hAnsiTheme="minorHAnsi"/>
          <w:bCs/>
          <w:sz w:val="18"/>
          <w:lang w:eastAsia="en-GB"/>
        </w:rPr>
        <w:t xml:space="preserve"> </w:t>
      </w:r>
      <w:hyperlink r:id="rId5" w:history="1">
        <w:r w:rsidRPr="00B84DBB">
          <w:rPr>
            <w:rFonts w:asciiTheme="minorHAnsi" w:eastAsia="Times New Roman" w:hAnsiTheme="minorHAnsi"/>
            <w:bCs/>
            <w:sz w:val="18"/>
            <w:lang w:eastAsia="en-GB"/>
          </w:rPr>
          <w:t>Manchester City Council, UK</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6.</w:t>
      </w:r>
      <w:r>
        <w:rPr>
          <w:rFonts w:asciiTheme="minorHAnsi" w:eastAsia="Times New Roman" w:hAnsiTheme="minorHAnsi"/>
          <w:bCs/>
          <w:sz w:val="18"/>
          <w:lang w:eastAsia="en-GB"/>
        </w:rPr>
        <w:t xml:space="preserve"> </w:t>
      </w:r>
      <w:hyperlink r:id="rId6" w:history="1">
        <w:r w:rsidRPr="00B84DBB">
          <w:rPr>
            <w:rFonts w:asciiTheme="minorHAnsi" w:eastAsia="Times New Roman" w:hAnsiTheme="minorHAnsi"/>
            <w:bCs/>
            <w:sz w:val="18"/>
            <w:lang w:eastAsia="en-GB"/>
          </w:rPr>
          <w:t>DAEM (The City of Athens IT Company), Greece</w:t>
        </w:r>
      </w:hyperlink>
      <w:r w:rsidR="0057216B">
        <w:rPr>
          <w:rFonts w:asciiTheme="minorHAnsi" w:eastAsia="Times New Roman" w:hAnsiTheme="minorHAnsi"/>
          <w:sz w:val="18"/>
          <w:szCs w:val="18"/>
          <w:lang w:eastAsia="en-GB"/>
        </w:rPr>
        <w:t xml:space="preserve">, </w:t>
      </w:r>
      <w:proofErr w:type="gramStart"/>
      <w:r w:rsidRPr="00B84DBB">
        <w:rPr>
          <w:rFonts w:asciiTheme="minorHAnsi" w:eastAsia="Times New Roman" w:hAnsiTheme="minorHAnsi"/>
          <w:bCs/>
          <w:sz w:val="18"/>
          <w:lang w:eastAsia="en-GB"/>
        </w:rPr>
        <w:t>7</w:t>
      </w:r>
      <w:r>
        <w:rPr>
          <w:rFonts w:asciiTheme="minorHAnsi" w:eastAsia="Times New Roman" w:hAnsiTheme="minorHAnsi"/>
          <w:bCs/>
          <w:sz w:val="18"/>
          <w:lang w:eastAsia="en-GB"/>
        </w:rPr>
        <w:t xml:space="preserve"> </w:t>
      </w:r>
      <w:r w:rsidRPr="00B84DBB">
        <w:rPr>
          <w:rFonts w:asciiTheme="minorHAnsi" w:eastAsia="Times New Roman" w:hAnsiTheme="minorHAnsi"/>
          <w:bCs/>
          <w:sz w:val="18"/>
          <w:lang w:eastAsia="en-GB"/>
        </w:rPr>
        <w:t>.</w:t>
      </w:r>
      <w:proofErr w:type="gramEnd"/>
      <w:hyperlink r:id="rId7" w:history="1">
        <w:r w:rsidRPr="00B84DBB">
          <w:rPr>
            <w:rFonts w:asciiTheme="minorHAnsi" w:eastAsia="Times New Roman" w:hAnsiTheme="minorHAnsi"/>
            <w:bCs/>
            <w:sz w:val="18"/>
            <w:lang w:eastAsia="en-GB"/>
          </w:rPr>
          <w:t>Intrasoft International, Belgium</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8.</w:t>
      </w:r>
      <w:r>
        <w:rPr>
          <w:rFonts w:asciiTheme="minorHAnsi" w:eastAsia="Times New Roman" w:hAnsiTheme="minorHAnsi"/>
          <w:bCs/>
          <w:sz w:val="18"/>
          <w:lang w:eastAsia="en-GB"/>
        </w:rPr>
        <w:t xml:space="preserve"> </w:t>
      </w:r>
      <w:hyperlink r:id="rId8" w:history="1">
        <w:r w:rsidRPr="00B84DBB">
          <w:rPr>
            <w:rFonts w:asciiTheme="minorHAnsi" w:eastAsia="Times New Roman" w:hAnsiTheme="minorHAnsi"/>
            <w:bCs/>
            <w:sz w:val="18"/>
            <w:lang w:eastAsia="en-GB"/>
          </w:rPr>
          <w:t>Alfamicro, Portugal</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9.</w:t>
      </w:r>
      <w:hyperlink r:id="rId9" w:history="1">
        <w:r>
          <w:rPr>
            <w:rFonts w:asciiTheme="minorHAnsi" w:eastAsia="Times New Roman" w:hAnsiTheme="minorHAnsi"/>
            <w:bCs/>
            <w:sz w:val="18"/>
            <w:lang w:eastAsia="en-GB"/>
          </w:rPr>
          <w:t xml:space="preserve"> I</w:t>
        </w:r>
        <w:r w:rsidRPr="00B84DBB">
          <w:rPr>
            <w:rFonts w:asciiTheme="minorHAnsi" w:eastAsia="Times New Roman" w:hAnsiTheme="minorHAnsi"/>
            <w:bCs/>
            <w:sz w:val="18"/>
            <w:lang w:eastAsia="en-GB"/>
          </w:rPr>
          <w:t>BBT, Belgium</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10.</w:t>
      </w:r>
      <w:r>
        <w:rPr>
          <w:rFonts w:asciiTheme="minorHAnsi" w:eastAsia="Times New Roman" w:hAnsiTheme="minorHAnsi"/>
          <w:bCs/>
          <w:sz w:val="18"/>
          <w:lang w:eastAsia="en-GB"/>
        </w:rPr>
        <w:t xml:space="preserve"> </w:t>
      </w:r>
      <w:hyperlink r:id="rId10" w:history="1">
        <w:r w:rsidRPr="00B84DBB">
          <w:rPr>
            <w:rFonts w:asciiTheme="minorHAnsi" w:eastAsia="Times New Roman" w:hAnsiTheme="minorHAnsi"/>
            <w:bCs/>
            <w:sz w:val="18"/>
            <w:lang w:eastAsia="en-GB"/>
          </w:rPr>
          <w:t>Items International, France</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11.</w:t>
      </w:r>
      <w:r>
        <w:rPr>
          <w:rFonts w:asciiTheme="minorHAnsi" w:eastAsia="Times New Roman" w:hAnsiTheme="minorHAnsi"/>
          <w:bCs/>
          <w:sz w:val="18"/>
          <w:lang w:eastAsia="en-GB"/>
        </w:rPr>
        <w:t xml:space="preserve"> </w:t>
      </w:r>
      <w:hyperlink r:id="rId11" w:history="1">
        <w:r w:rsidRPr="00B84DBB">
          <w:rPr>
            <w:rFonts w:asciiTheme="minorHAnsi" w:eastAsia="Times New Roman" w:hAnsiTheme="minorHAnsi"/>
            <w:bCs/>
            <w:sz w:val="18"/>
            <w:lang w:eastAsia="en-GB"/>
          </w:rPr>
          <w:t>Aston University, UK</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12.</w:t>
      </w:r>
      <w:r>
        <w:rPr>
          <w:rFonts w:asciiTheme="minorHAnsi" w:eastAsia="Times New Roman" w:hAnsiTheme="minorHAnsi"/>
          <w:bCs/>
          <w:sz w:val="18"/>
          <w:lang w:eastAsia="en-GB"/>
        </w:rPr>
        <w:t xml:space="preserve"> </w:t>
      </w:r>
      <w:hyperlink r:id="rId12" w:history="1">
        <w:proofErr w:type="spellStart"/>
        <w:r w:rsidRPr="00B84DBB">
          <w:rPr>
            <w:rFonts w:asciiTheme="minorHAnsi" w:eastAsia="Times New Roman" w:hAnsiTheme="minorHAnsi"/>
            <w:bCs/>
            <w:sz w:val="18"/>
            <w:lang w:eastAsia="en-GB"/>
          </w:rPr>
          <w:t>Fondation</w:t>
        </w:r>
        <w:proofErr w:type="spellEnd"/>
        <w:r w:rsidRPr="00B84DBB">
          <w:rPr>
            <w:rFonts w:asciiTheme="minorHAnsi" w:eastAsia="Times New Roman" w:hAnsiTheme="minorHAnsi"/>
            <w:bCs/>
            <w:sz w:val="18"/>
            <w:lang w:eastAsia="en-GB"/>
          </w:rPr>
          <w:t xml:space="preserve"> </w:t>
        </w:r>
        <w:proofErr w:type="spellStart"/>
        <w:r w:rsidRPr="00B84DBB">
          <w:rPr>
            <w:rFonts w:asciiTheme="minorHAnsi" w:eastAsia="Times New Roman" w:hAnsiTheme="minorHAnsi"/>
            <w:bCs/>
            <w:sz w:val="18"/>
            <w:lang w:eastAsia="en-GB"/>
          </w:rPr>
          <w:t>EurActiv</w:t>
        </w:r>
        <w:proofErr w:type="spellEnd"/>
        <w:r w:rsidRPr="00B84DBB">
          <w:rPr>
            <w:rFonts w:asciiTheme="minorHAnsi" w:eastAsia="Times New Roman" w:hAnsiTheme="minorHAnsi"/>
            <w:bCs/>
            <w:sz w:val="18"/>
            <w:lang w:eastAsia="en-GB"/>
          </w:rPr>
          <w:t xml:space="preserve"> </w:t>
        </w:r>
        <w:proofErr w:type="spellStart"/>
        <w:r w:rsidRPr="00B84DBB">
          <w:rPr>
            <w:rFonts w:asciiTheme="minorHAnsi" w:eastAsia="Times New Roman" w:hAnsiTheme="minorHAnsi"/>
            <w:bCs/>
            <w:sz w:val="18"/>
            <w:lang w:eastAsia="en-GB"/>
          </w:rPr>
          <w:t>PoliTech</w:t>
        </w:r>
        <w:proofErr w:type="spellEnd"/>
        <w:r w:rsidRPr="00B84DBB">
          <w:rPr>
            <w:rFonts w:asciiTheme="minorHAnsi" w:eastAsia="Times New Roman" w:hAnsiTheme="minorHAnsi"/>
            <w:bCs/>
            <w:sz w:val="18"/>
            <w:lang w:eastAsia="en-GB"/>
          </w:rPr>
          <w:t>, Belgium</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13.</w:t>
      </w:r>
      <w:r>
        <w:rPr>
          <w:rFonts w:asciiTheme="minorHAnsi" w:eastAsia="Times New Roman" w:hAnsiTheme="minorHAnsi"/>
          <w:bCs/>
          <w:sz w:val="18"/>
          <w:lang w:eastAsia="en-GB"/>
        </w:rPr>
        <w:t xml:space="preserve"> </w:t>
      </w:r>
      <w:hyperlink r:id="rId13" w:history="1">
        <w:r w:rsidRPr="00B84DBB">
          <w:rPr>
            <w:rFonts w:asciiTheme="minorHAnsi" w:eastAsia="Times New Roman" w:hAnsiTheme="minorHAnsi"/>
            <w:bCs/>
            <w:sz w:val="18"/>
            <w:lang w:eastAsia="en-GB"/>
          </w:rPr>
          <w:t>V-ICT-OR, Belgium</w:t>
        </w:r>
      </w:hyperlink>
      <w:r w:rsidR="0057216B">
        <w:rPr>
          <w:rFonts w:asciiTheme="minorHAnsi" w:eastAsia="Times New Roman" w:hAnsiTheme="minorHAnsi"/>
          <w:sz w:val="18"/>
          <w:szCs w:val="18"/>
          <w:lang w:eastAsia="en-GB"/>
        </w:rPr>
        <w:t xml:space="preserve">, </w:t>
      </w:r>
      <w:r w:rsidRPr="00B84DBB">
        <w:rPr>
          <w:rFonts w:asciiTheme="minorHAnsi" w:eastAsia="Times New Roman" w:hAnsiTheme="minorHAnsi"/>
          <w:bCs/>
          <w:sz w:val="18"/>
          <w:lang w:eastAsia="en-GB"/>
        </w:rPr>
        <w:t>14.</w:t>
      </w:r>
      <w:r>
        <w:rPr>
          <w:rFonts w:asciiTheme="minorHAnsi" w:eastAsia="Times New Roman" w:hAnsiTheme="minorHAnsi"/>
          <w:bCs/>
          <w:sz w:val="18"/>
          <w:lang w:eastAsia="en-GB"/>
        </w:rPr>
        <w:t xml:space="preserve"> </w:t>
      </w:r>
      <w:hyperlink r:id="rId14" w:history="1">
        <w:r w:rsidRPr="00B84DBB">
          <w:rPr>
            <w:rFonts w:asciiTheme="minorHAnsi" w:eastAsia="Times New Roman" w:hAnsiTheme="minorHAnsi"/>
            <w:bCs/>
            <w:sz w:val="18"/>
            <w:lang w:eastAsia="en-GB"/>
          </w:rPr>
          <w:t>Athens Technology Centre, Greece</w:t>
        </w:r>
      </w:hyperlink>
    </w:p>
  </w:footnote>
  <w:footnote w:id="3">
    <w:p w:rsidR="00FE5E1F" w:rsidRPr="00FE5E1F" w:rsidRDefault="00FE5E1F" w:rsidP="00FE5E1F">
      <w:pPr>
        <w:spacing w:after="0" w:line="240" w:lineRule="auto"/>
        <w:jc w:val="both"/>
        <w:rPr>
          <w:rFonts w:asciiTheme="minorHAnsi" w:eastAsia="Times New Roman" w:hAnsiTheme="minorHAnsi"/>
          <w:sz w:val="18"/>
          <w:szCs w:val="18"/>
          <w:lang w:eastAsia="en-GB"/>
        </w:rPr>
      </w:pPr>
      <w:r>
        <w:rPr>
          <w:rStyle w:val="FootnoteReference"/>
        </w:rPr>
        <w:footnoteRef/>
      </w:r>
      <w:r w:rsidRPr="0057216B">
        <w:rPr>
          <w:sz w:val="18"/>
          <w:szCs w:val="18"/>
        </w:rPr>
        <w:t xml:space="preserve"> </w:t>
      </w:r>
      <w:r w:rsidRPr="0057216B">
        <w:rPr>
          <w:rFonts w:asciiTheme="minorHAnsi" w:eastAsia="Times New Roman" w:hAnsiTheme="minorHAnsi"/>
          <w:b/>
          <w:sz w:val="18"/>
          <w:szCs w:val="18"/>
          <w:lang w:eastAsia="en-GB"/>
        </w:rPr>
        <w:t>Citadel on the Move</w:t>
      </w:r>
      <w:r w:rsidRPr="0057216B">
        <w:rPr>
          <w:rFonts w:asciiTheme="minorHAnsi" w:eastAsia="Times New Roman" w:hAnsiTheme="minorHAnsi"/>
          <w:sz w:val="18"/>
          <w:szCs w:val="18"/>
          <w:lang w:eastAsia="en-GB"/>
        </w:rPr>
        <w:t xml:space="preserve"> has recently created new mobile that enable travellers across Europe to use the same application to locate a parking space whether they are in  Manchester, UK or Athens, Greece or to find about special concerts or events whether they are in Ghent, Belgium or </w:t>
      </w:r>
      <w:proofErr w:type="spellStart"/>
      <w:r w:rsidRPr="0057216B">
        <w:rPr>
          <w:rFonts w:asciiTheme="minorHAnsi" w:eastAsia="Times New Roman" w:hAnsiTheme="minorHAnsi"/>
          <w:sz w:val="18"/>
          <w:szCs w:val="18"/>
          <w:lang w:eastAsia="en-GB"/>
        </w:rPr>
        <w:t>Issy</w:t>
      </w:r>
      <w:proofErr w:type="spellEnd"/>
      <w:r w:rsidRPr="0057216B">
        <w:rPr>
          <w:rFonts w:asciiTheme="minorHAnsi" w:eastAsia="Times New Roman" w:hAnsiTheme="minorHAnsi"/>
          <w:sz w:val="18"/>
          <w:szCs w:val="18"/>
          <w:lang w:eastAsia="en-GB"/>
        </w:rPr>
        <w:t>-les-</w:t>
      </w:r>
      <w:proofErr w:type="spellStart"/>
      <w:r w:rsidRPr="0057216B">
        <w:rPr>
          <w:rFonts w:asciiTheme="minorHAnsi" w:eastAsia="Times New Roman" w:hAnsiTheme="minorHAnsi"/>
          <w:sz w:val="18"/>
          <w:szCs w:val="18"/>
          <w:lang w:eastAsia="en-GB"/>
        </w:rPr>
        <w:t>Molineaux</w:t>
      </w:r>
      <w:proofErr w:type="spellEnd"/>
      <w:r w:rsidRPr="0057216B">
        <w:rPr>
          <w:rFonts w:asciiTheme="minorHAnsi" w:eastAsia="Times New Roman" w:hAnsiTheme="minorHAnsi"/>
          <w:sz w:val="18"/>
          <w:szCs w:val="18"/>
          <w:lang w:eastAsia="en-GB"/>
        </w:rPr>
        <w:t xml:space="preserve"> France</w:t>
      </w:r>
    </w:p>
  </w:footnote>
  <w:footnote w:id="4">
    <w:p w:rsidR="00FE5E1F" w:rsidRPr="0009126E" w:rsidRDefault="00FE5E1F" w:rsidP="0009126E">
      <w:pPr>
        <w:shd w:val="clear" w:color="auto" w:fill="FFFFFF"/>
        <w:spacing w:after="0" w:line="240" w:lineRule="auto"/>
        <w:textAlignment w:val="baseline"/>
        <w:rPr>
          <w:rFonts w:asciiTheme="minorHAnsi" w:eastAsia="Times New Roman" w:hAnsiTheme="minorHAnsi"/>
          <w:sz w:val="22"/>
          <w:szCs w:val="22"/>
          <w:lang w:eastAsia="en-GB"/>
        </w:rPr>
      </w:pPr>
      <w:r>
        <w:rPr>
          <w:rStyle w:val="FootnoteReference"/>
        </w:rPr>
        <w:footnoteRef/>
      </w:r>
      <w:r>
        <w:t xml:space="preserve"> </w:t>
      </w:r>
      <w:r w:rsidRPr="00B84DBB">
        <w:rPr>
          <w:rFonts w:asciiTheme="minorHAnsi" w:eastAsia="Times New Roman" w:hAnsiTheme="minorHAnsi"/>
          <w:sz w:val="18"/>
          <w:szCs w:val="18"/>
          <w:lang w:eastAsia="en-GB"/>
        </w:rPr>
        <w:t>The vision behind</w:t>
      </w:r>
      <w:r w:rsidRPr="00E24EF6">
        <w:rPr>
          <w:rFonts w:asciiTheme="minorHAnsi" w:eastAsia="Times New Roman" w:hAnsiTheme="minorHAnsi"/>
          <w:sz w:val="18"/>
          <w:szCs w:val="18"/>
          <w:lang w:eastAsia="en-GB"/>
        </w:rPr>
        <w:t> </w:t>
      </w:r>
      <w:r w:rsidRPr="00E24EF6">
        <w:rPr>
          <w:rFonts w:asciiTheme="minorHAnsi" w:eastAsia="Times New Roman" w:hAnsiTheme="minorHAnsi"/>
          <w:b/>
          <w:bCs/>
          <w:sz w:val="18"/>
          <w:szCs w:val="18"/>
          <w:lang w:eastAsia="en-GB"/>
        </w:rPr>
        <w:t>Citadel on the Move</w:t>
      </w:r>
      <w:r w:rsidRPr="00E24EF6">
        <w:rPr>
          <w:rFonts w:asciiTheme="minorHAnsi" w:eastAsia="Times New Roman" w:hAnsiTheme="minorHAnsi"/>
          <w:sz w:val="18"/>
          <w:szCs w:val="18"/>
          <w:lang w:eastAsia="en-GB"/>
        </w:rPr>
        <w:t> </w:t>
      </w:r>
      <w:r w:rsidRPr="00B84DBB">
        <w:rPr>
          <w:rFonts w:asciiTheme="minorHAnsi" w:eastAsia="Times New Roman" w:hAnsiTheme="minorHAnsi"/>
          <w:sz w:val="18"/>
          <w:szCs w:val="18"/>
          <w:lang w:eastAsia="en-GB"/>
        </w:rPr>
        <w:t>lies at the heart of the</w:t>
      </w:r>
      <w:r w:rsidRPr="00E24EF6">
        <w:rPr>
          <w:rFonts w:asciiTheme="minorHAnsi" w:eastAsia="Times New Roman" w:hAnsiTheme="minorHAnsi"/>
          <w:sz w:val="18"/>
          <w:szCs w:val="18"/>
          <w:lang w:eastAsia="en-GB"/>
        </w:rPr>
        <w:t> </w:t>
      </w:r>
      <w:hyperlink r:id="rId15" w:history="1">
        <w:r w:rsidRPr="00E24EF6">
          <w:rPr>
            <w:rFonts w:asciiTheme="minorHAnsi" w:eastAsia="Times New Roman" w:hAnsiTheme="minorHAnsi"/>
            <w:b/>
            <w:bCs/>
            <w:sz w:val="18"/>
            <w:szCs w:val="18"/>
            <w:lang w:eastAsia="en-GB"/>
          </w:rPr>
          <w:t>Citadel Statement (December 2010)</w:t>
        </w:r>
      </w:hyperlink>
      <w:r w:rsidRPr="00B84DBB">
        <w:rPr>
          <w:rFonts w:asciiTheme="minorHAnsi" w:eastAsia="Times New Roman" w:hAnsiTheme="minorHAnsi"/>
          <w:sz w:val="18"/>
          <w:szCs w:val="18"/>
          <w:lang w:eastAsia="en-GB"/>
        </w:rPr>
        <w:t>, which aimed to accelerate ‘the uptake of innovative ultrafast Internet based technologies and services in citi</w:t>
      </w:r>
      <w:r>
        <w:rPr>
          <w:rFonts w:asciiTheme="minorHAnsi" w:eastAsia="Times New Roman" w:hAnsiTheme="minorHAnsi"/>
          <w:sz w:val="18"/>
          <w:szCs w:val="18"/>
          <w:lang w:eastAsia="en-GB"/>
        </w:rPr>
        <w:t xml:space="preserve">es based on shared platforms.’ </w:t>
      </w:r>
      <w:r w:rsidRPr="00B84DBB">
        <w:rPr>
          <w:rFonts w:asciiTheme="minorHAnsi" w:eastAsia="Times New Roman" w:hAnsiTheme="minorHAnsi"/>
          <w:sz w:val="18"/>
          <w:szCs w:val="18"/>
          <w:lang w:eastAsia="en-GB"/>
        </w:rPr>
        <w:t xml:space="preserve"> The ‘</w:t>
      </w:r>
      <w:hyperlink r:id="rId16" w:history="1">
        <w:r w:rsidRPr="00E24EF6">
          <w:rPr>
            <w:rFonts w:asciiTheme="minorHAnsi" w:eastAsia="Times New Roman" w:hAnsiTheme="minorHAnsi"/>
            <w:b/>
            <w:bCs/>
            <w:sz w:val="18"/>
            <w:szCs w:val="18"/>
            <w:lang w:eastAsia="en-GB"/>
          </w:rPr>
          <w:t>Citadel Statement</w:t>
        </w:r>
      </w:hyperlink>
      <w:r w:rsidRPr="00B84DBB">
        <w:rPr>
          <w:rFonts w:asciiTheme="minorHAnsi" w:eastAsia="Times New Roman" w:hAnsiTheme="minorHAnsi"/>
          <w:sz w:val="18"/>
          <w:szCs w:val="18"/>
          <w:lang w:eastAsia="en-GB"/>
        </w:rPr>
        <w:t>’ is a pan-European declaration which was initiated by the Flemish Region in the City of Ghent during</w:t>
      </w:r>
      <w:r w:rsidRPr="00E24EF6">
        <w:rPr>
          <w:rFonts w:asciiTheme="minorHAnsi" w:eastAsia="Times New Roman" w:hAnsiTheme="minorHAnsi"/>
          <w:sz w:val="18"/>
          <w:szCs w:val="18"/>
          <w:lang w:eastAsia="en-GB"/>
        </w:rPr>
        <w:t> </w:t>
      </w:r>
      <w:hyperlink r:id="rId17" w:history="1">
        <w:r w:rsidRPr="00E24EF6">
          <w:rPr>
            <w:rFonts w:asciiTheme="minorHAnsi" w:eastAsia="Times New Roman" w:hAnsiTheme="minorHAnsi"/>
            <w:b/>
            <w:bCs/>
            <w:sz w:val="18"/>
            <w:szCs w:val="18"/>
            <w:lang w:eastAsia="en-GB"/>
          </w:rPr>
          <w:t>Belgian Presidency of the EU</w:t>
        </w:r>
      </w:hyperlink>
      <w:r w:rsidRPr="00E24EF6">
        <w:rPr>
          <w:rFonts w:asciiTheme="minorHAnsi" w:eastAsia="Times New Roman" w:hAnsiTheme="minorHAnsi"/>
          <w:sz w:val="18"/>
          <w:szCs w:val="18"/>
          <w:lang w:eastAsia="en-GB"/>
        </w:rPr>
        <w:t> </w:t>
      </w:r>
      <w:r w:rsidRPr="00B84DBB">
        <w:rPr>
          <w:rFonts w:asciiTheme="minorHAnsi" w:eastAsia="Times New Roman" w:hAnsiTheme="minorHAnsi"/>
          <w:sz w:val="18"/>
          <w:szCs w:val="18"/>
          <w:lang w:eastAsia="en-GB"/>
        </w:rPr>
        <w:t>and supported by 64 organisations representing more than 200 cities on five continents.</w:t>
      </w:r>
    </w:p>
    <w:p w:rsidR="00FE5E1F" w:rsidRDefault="00FE5E1F" w:rsidP="00FE5E1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8C6"/>
    <w:multiLevelType w:val="hybridMultilevel"/>
    <w:tmpl w:val="6666BE46"/>
    <w:lvl w:ilvl="0" w:tplc="38045F8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71CE1"/>
    <w:multiLevelType w:val="hybridMultilevel"/>
    <w:tmpl w:val="C9D44218"/>
    <w:lvl w:ilvl="0" w:tplc="C0341AAE">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4EE1AF3"/>
    <w:multiLevelType w:val="hybridMultilevel"/>
    <w:tmpl w:val="84AAE030"/>
    <w:lvl w:ilvl="0" w:tplc="D7AA40E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73"/>
    <w:rsid w:val="0009126E"/>
    <w:rsid w:val="00103D1E"/>
    <w:rsid w:val="00130B60"/>
    <w:rsid w:val="003B4D73"/>
    <w:rsid w:val="0057216B"/>
    <w:rsid w:val="007E7100"/>
    <w:rsid w:val="0091308D"/>
    <w:rsid w:val="00923FB0"/>
    <w:rsid w:val="009920C4"/>
    <w:rsid w:val="009C3715"/>
    <w:rsid w:val="00B84DBB"/>
    <w:rsid w:val="00B95340"/>
    <w:rsid w:val="00D73809"/>
    <w:rsid w:val="00E24EF6"/>
    <w:rsid w:val="00F97014"/>
    <w:rsid w:val="00FE5E1F"/>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1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73"/>
    <w:pPr>
      <w:ind w:left="720"/>
      <w:contextualSpacing/>
    </w:pPr>
  </w:style>
  <w:style w:type="paragraph" w:styleId="FootnoteText">
    <w:name w:val="footnote text"/>
    <w:basedOn w:val="Normal"/>
    <w:link w:val="FootnoteTextChar"/>
    <w:uiPriority w:val="99"/>
    <w:semiHidden/>
    <w:unhideWhenUsed/>
    <w:rsid w:val="003B4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D73"/>
    <w:rPr>
      <w:sz w:val="20"/>
      <w:szCs w:val="20"/>
    </w:rPr>
  </w:style>
  <w:style w:type="character" w:styleId="FootnoteReference">
    <w:name w:val="footnote reference"/>
    <w:basedOn w:val="DefaultParagraphFont"/>
    <w:uiPriority w:val="99"/>
    <w:semiHidden/>
    <w:unhideWhenUsed/>
    <w:rsid w:val="003B4D73"/>
    <w:rPr>
      <w:vertAlign w:val="superscript"/>
    </w:rPr>
  </w:style>
  <w:style w:type="character" w:customStyle="1" w:styleId="apple-converted-space">
    <w:name w:val="apple-converted-space"/>
    <w:basedOn w:val="DefaultParagraphFont"/>
    <w:rsid w:val="003B4D73"/>
  </w:style>
  <w:style w:type="character" w:styleId="Strong">
    <w:name w:val="Strong"/>
    <w:basedOn w:val="DefaultParagraphFont"/>
    <w:uiPriority w:val="22"/>
    <w:qFormat/>
    <w:rsid w:val="003B4D73"/>
    <w:rPr>
      <w:b/>
      <w:bCs/>
    </w:rPr>
  </w:style>
  <w:style w:type="character" w:styleId="Hyperlink">
    <w:name w:val="Hyperlink"/>
    <w:basedOn w:val="DefaultParagraphFont"/>
    <w:uiPriority w:val="99"/>
    <w:semiHidden/>
    <w:unhideWhenUsed/>
    <w:rsid w:val="00B84DBB"/>
    <w:rPr>
      <w:color w:val="0000FF"/>
      <w:u w:val="single"/>
    </w:rPr>
  </w:style>
  <w:style w:type="paragraph" w:styleId="PlainText">
    <w:name w:val="Plain Text"/>
    <w:basedOn w:val="Normal"/>
    <w:link w:val="PlainTextChar"/>
    <w:uiPriority w:val="99"/>
    <w:unhideWhenUsed/>
    <w:rsid w:val="00E24EF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4EF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1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73"/>
    <w:pPr>
      <w:ind w:left="720"/>
      <w:contextualSpacing/>
    </w:pPr>
  </w:style>
  <w:style w:type="paragraph" w:styleId="FootnoteText">
    <w:name w:val="footnote text"/>
    <w:basedOn w:val="Normal"/>
    <w:link w:val="FootnoteTextChar"/>
    <w:uiPriority w:val="99"/>
    <w:semiHidden/>
    <w:unhideWhenUsed/>
    <w:rsid w:val="003B4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D73"/>
    <w:rPr>
      <w:sz w:val="20"/>
      <w:szCs w:val="20"/>
    </w:rPr>
  </w:style>
  <w:style w:type="character" w:styleId="FootnoteReference">
    <w:name w:val="footnote reference"/>
    <w:basedOn w:val="DefaultParagraphFont"/>
    <w:uiPriority w:val="99"/>
    <w:semiHidden/>
    <w:unhideWhenUsed/>
    <w:rsid w:val="003B4D73"/>
    <w:rPr>
      <w:vertAlign w:val="superscript"/>
    </w:rPr>
  </w:style>
  <w:style w:type="character" w:customStyle="1" w:styleId="apple-converted-space">
    <w:name w:val="apple-converted-space"/>
    <w:basedOn w:val="DefaultParagraphFont"/>
    <w:rsid w:val="003B4D73"/>
  </w:style>
  <w:style w:type="character" w:styleId="Strong">
    <w:name w:val="Strong"/>
    <w:basedOn w:val="DefaultParagraphFont"/>
    <w:uiPriority w:val="22"/>
    <w:qFormat/>
    <w:rsid w:val="003B4D73"/>
    <w:rPr>
      <w:b/>
      <w:bCs/>
    </w:rPr>
  </w:style>
  <w:style w:type="character" w:styleId="Hyperlink">
    <w:name w:val="Hyperlink"/>
    <w:basedOn w:val="DefaultParagraphFont"/>
    <w:uiPriority w:val="99"/>
    <w:semiHidden/>
    <w:unhideWhenUsed/>
    <w:rsid w:val="00B84DBB"/>
    <w:rPr>
      <w:color w:val="0000FF"/>
      <w:u w:val="single"/>
    </w:rPr>
  </w:style>
  <w:style w:type="paragraph" w:styleId="PlainText">
    <w:name w:val="Plain Text"/>
    <w:basedOn w:val="Normal"/>
    <w:link w:val="PlainTextChar"/>
    <w:uiPriority w:val="99"/>
    <w:unhideWhenUsed/>
    <w:rsid w:val="00E24EF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4EF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7256">
      <w:bodyDiv w:val="1"/>
      <w:marLeft w:val="0"/>
      <w:marRight w:val="0"/>
      <w:marTop w:val="0"/>
      <w:marBottom w:val="0"/>
      <w:divBdr>
        <w:top w:val="none" w:sz="0" w:space="0" w:color="auto"/>
        <w:left w:val="none" w:sz="0" w:space="0" w:color="auto"/>
        <w:bottom w:val="none" w:sz="0" w:space="0" w:color="auto"/>
        <w:right w:val="none" w:sz="0" w:space="0" w:color="auto"/>
      </w:divBdr>
      <w:divsChild>
        <w:div w:id="1853178577">
          <w:marLeft w:val="0"/>
          <w:marRight w:val="0"/>
          <w:marTop w:val="0"/>
          <w:marBottom w:val="0"/>
          <w:divBdr>
            <w:top w:val="none" w:sz="0" w:space="0" w:color="auto"/>
            <w:left w:val="none" w:sz="0" w:space="0" w:color="auto"/>
            <w:bottom w:val="none" w:sz="0" w:space="0" w:color="auto"/>
            <w:right w:val="none" w:sz="0" w:space="0" w:color="auto"/>
          </w:divBdr>
        </w:div>
        <w:div w:id="1546215956">
          <w:marLeft w:val="0"/>
          <w:marRight w:val="0"/>
          <w:marTop w:val="0"/>
          <w:marBottom w:val="0"/>
          <w:divBdr>
            <w:top w:val="none" w:sz="0" w:space="0" w:color="auto"/>
            <w:left w:val="none" w:sz="0" w:space="0" w:color="auto"/>
            <w:bottom w:val="none" w:sz="0" w:space="0" w:color="auto"/>
            <w:right w:val="none" w:sz="0" w:space="0" w:color="auto"/>
          </w:divBdr>
        </w:div>
        <w:div w:id="850951417">
          <w:marLeft w:val="0"/>
          <w:marRight w:val="0"/>
          <w:marTop w:val="0"/>
          <w:marBottom w:val="0"/>
          <w:divBdr>
            <w:top w:val="none" w:sz="0" w:space="0" w:color="auto"/>
            <w:left w:val="none" w:sz="0" w:space="0" w:color="auto"/>
            <w:bottom w:val="none" w:sz="0" w:space="0" w:color="auto"/>
            <w:right w:val="none" w:sz="0" w:space="0" w:color="auto"/>
          </w:divBdr>
        </w:div>
        <w:div w:id="2086561849">
          <w:marLeft w:val="0"/>
          <w:marRight w:val="0"/>
          <w:marTop w:val="0"/>
          <w:marBottom w:val="0"/>
          <w:divBdr>
            <w:top w:val="none" w:sz="0" w:space="0" w:color="auto"/>
            <w:left w:val="none" w:sz="0" w:space="0" w:color="auto"/>
            <w:bottom w:val="none" w:sz="0" w:space="0" w:color="auto"/>
            <w:right w:val="none" w:sz="0" w:space="0" w:color="auto"/>
          </w:divBdr>
        </w:div>
        <w:div w:id="41053478">
          <w:marLeft w:val="0"/>
          <w:marRight w:val="0"/>
          <w:marTop w:val="0"/>
          <w:marBottom w:val="0"/>
          <w:divBdr>
            <w:top w:val="none" w:sz="0" w:space="0" w:color="auto"/>
            <w:left w:val="none" w:sz="0" w:space="0" w:color="auto"/>
            <w:bottom w:val="none" w:sz="0" w:space="0" w:color="auto"/>
            <w:right w:val="none" w:sz="0" w:space="0" w:color="auto"/>
          </w:divBdr>
        </w:div>
        <w:div w:id="2108381739">
          <w:marLeft w:val="0"/>
          <w:marRight w:val="0"/>
          <w:marTop w:val="0"/>
          <w:marBottom w:val="0"/>
          <w:divBdr>
            <w:top w:val="none" w:sz="0" w:space="0" w:color="auto"/>
            <w:left w:val="none" w:sz="0" w:space="0" w:color="auto"/>
            <w:bottom w:val="none" w:sz="0" w:space="0" w:color="auto"/>
            <w:right w:val="none" w:sz="0" w:space="0" w:color="auto"/>
          </w:divBdr>
        </w:div>
        <w:div w:id="1280457959">
          <w:marLeft w:val="0"/>
          <w:marRight w:val="0"/>
          <w:marTop w:val="0"/>
          <w:marBottom w:val="0"/>
          <w:divBdr>
            <w:top w:val="none" w:sz="0" w:space="0" w:color="auto"/>
            <w:left w:val="none" w:sz="0" w:space="0" w:color="auto"/>
            <w:bottom w:val="none" w:sz="0" w:space="0" w:color="auto"/>
            <w:right w:val="none" w:sz="0" w:space="0" w:color="auto"/>
          </w:divBdr>
        </w:div>
        <w:div w:id="2091149564">
          <w:marLeft w:val="0"/>
          <w:marRight w:val="0"/>
          <w:marTop w:val="0"/>
          <w:marBottom w:val="0"/>
          <w:divBdr>
            <w:top w:val="none" w:sz="0" w:space="0" w:color="auto"/>
            <w:left w:val="none" w:sz="0" w:space="0" w:color="auto"/>
            <w:bottom w:val="none" w:sz="0" w:space="0" w:color="auto"/>
            <w:right w:val="none" w:sz="0" w:space="0" w:color="auto"/>
          </w:divBdr>
        </w:div>
        <w:div w:id="1033191711">
          <w:marLeft w:val="0"/>
          <w:marRight w:val="0"/>
          <w:marTop w:val="0"/>
          <w:marBottom w:val="0"/>
          <w:divBdr>
            <w:top w:val="none" w:sz="0" w:space="0" w:color="auto"/>
            <w:left w:val="none" w:sz="0" w:space="0" w:color="auto"/>
            <w:bottom w:val="none" w:sz="0" w:space="0" w:color="auto"/>
            <w:right w:val="none" w:sz="0" w:space="0" w:color="auto"/>
          </w:divBdr>
        </w:div>
        <w:div w:id="1574775513">
          <w:marLeft w:val="0"/>
          <w:marRight w:val="0"/>
          <w:marTop w:val="0"/>
          <w:marBottom w:val="0"/>
          <w:divBdr>
            <w:top w:val="none" w:sz="0" w:space="0" w:color="auto"/>
            <w:left w:val="none" w:sz="0" w:space="0" w:color="auto"/>
            <w:bottom w:val="none" w:sz="0" w:space="0" w:color="auto"/>
            <w:right w:val="none" w:sz="0" w:space="0" w:color="auto"/>
          </w:divBdr>
        </w:div>
        <w:div w:id="1754665681">
          <w:marLeft w:val="0"/>
          <w:marRight w:val="0"/>
          <w:marTop w:val="0"/>
          <w:marBottom w:val="0"/>
          <w:divBdr>
            <w:top w:val="none" w:sz="0" w:space="0" w:color="auto"/>
            <w:left w:val="none" w:sz="0" w:space="0" w:color="auto"/>
            <w:bottom w:val="none" w:sz="0" w:space="0" w:color="auto"/>
            <w:right w:val="none" w:sz="0" w:space="0" w:color="auto"/>
          </w:divBdr>
        </w:div>
        <w:div w:id="1936866165">
          <w:marLeft w:val="0"/>
          <w:marRight w:val="0"/>
          <w:marTop w:val="0"/>
          <w:marBottom w:val="0"/>
          <w:divBdr>
            <w:top w:val="none" w:sz="0" w:space="0" w:color="auto"/>
            <w:left w:val="none" w:sz="0" w:space="0" w:color="auto"/>
            <w:bottom w:val="none" w:sz="0" w:space="0" w:color="auto"/>
            <w:right w:val="none" w:sz="0" w:space="0" w:color="auto"/>
          </w:divBdr>
        </w:div>
        <w:div w:id="377973872">
          <w:marLeft w:val="0"/>
          <w:marRight w:val="0"/>
          <w:marTop w:val="0"/>
          <w:marBottom w:val="0"/>
          <w:divBdr>
            <w:top w:val="none" w:sz="0" w:space="0" w:color="auto"/>
            <w:left w:val="none" w:sz="0" w:space="0" w:color="auto"/>
            <w:bottom w:val="none" w:sz="0" w:space="0" w:color="auto"/>
            <w:right w:val="none" w:sz="0" w:space="0" w:color="auto"/>
          </w:divBdr>
        </w:div>
        <w:div w:id="648555053">
          <w:marLeft w:val="0"/>
          <w:marRight w:val="0"/>
          <w:marTop w:val="0"/>
          <w:marBottom w:val="0"/>
          <w:divBdr>
            <w:top w:val="none" w:sz="0" w:space="0" w:color="auto"/>
            <w:left w:val="none" w:sz="0" w:space="0" w:color="auto"/>
            <w:bottom w:val="none" w:sz="0" w:space="0" w:color="auto"/>
            <w:right w:val="none" w:sz="0" w:space="0" w:color="auto"/>
          </w:divBdr>
        </w:div>
        <w:div w:id="280383684">
          <w:marLeft w:val="0"/>
          <w:marRight w:val="0"/>
          <w:marTop w:val="0"/>
          <w:marBottom w:val="0"/>
          <w:divBdr>
            <w:top w:val="none" w:sz="0" w:space="0" w:color="auto"/>
            <w:left w:val="none" w:sz="0" w:space="0" w:color="auto"/>
            <w:bottom w:val="none" w:sz="0" w:space="0" w:color="auto"/>
            <w:right w:val="none" w:sz="0" w:space="0" w:color="auto"/>
          </w:divBdr>
        </w:div>
      </w:divsChild>
    </w:div>
    <w:div w:id="1775131851">
      <w:bodyDiv w:val="1"/>
      <w:marLeft w:val="0"/>
      <w:marRight w:val="0"/>
      <w:marTop w:val="0"/>
      <w:marBottom w:val="0"/>
      <w:divBdr>
        <w:top w:val="none" w:sz="0" w:space="0" w:color="auto"/>
        <w:left w:val="none" w:sz="0" w:space="0" w:color="auto"/>
        <w:bottom w:val="none" w:sz="0" w:space="0" w:color="auto"/>
        <w:right w:val="none" w:sz="0" w:space="0" w:color="auto"/>
      </w:divBdr>
      <w:divsChild>
        <w:div w:id="1845780883">
          <w:marLeft w:val="0"/>
          <w:marRight w:val="0"/>
          <w:marTop w:val="0"/>
          <w:marBottom w:val="0"/>
          <w:divBdr>
            <w:top w:val="none" w:sz="0" w:space="0" w:color="auto"/>
            <w:left w:val="none" w:sz="0" w:space="0" w:color="auto"/>
            <w:bottom w:val="none" w:sz="0" w:space="0" w:color="auto"/>
            <w:right w:val="none" w:sz="0" w:space="0" w:color="auto"/>
          </w:divBdr>
        </w:div>
        <w:div w:id="1718704628">
          <w:marLeft w:val="0"/>
          <w:marRight w:val="0"/>
          <w:marTop w:val="0"/>
          <w:marBottom w:val="0"/>
          <w:divBdr>
            <w:top w:val="none" w:sz="0" w:space="0" w:color="auto"/>
            <w:left w:val="none" w:sz="0" w:space="0" w:color="auto"/>
            <w:bottom w:val="none" w:sz="0" w:space="0" w:color="auto"/>
            <w:right w:val="none" w:sz="0" w:space="0" w:color="auto"/>
          </w:divBdr>
        </w:div>
        <w:div w:id="2058970776">
          <w:marLeft w:val="0"/>
          <w:marRight w:val="0"/>
          <w:marTop w:val="0"/>
          <w:marBottom w:val="0"/>
          <w:divBdr>
            <w:top w:val="none" w:sz="0" w:space="0" w:color="auto"/>
            <w:left w:val="none" w:sz="0" w:space="0" w:color="auto"/>
            <w:bottom w:val="none" w:sz="0" w:space="0" w:color="auto"/>
            <w:right w:val="none" w:sz="0" w:space="0" w:color="auto"/>
          </w:divBdr>
        </w:div>
        <w:div w:id="243954103">
          <w:marLeft w:val="0"/>
          <w:marRight w:val="0"/>
          <w:marTop w:val="0"/>
          <w:marBottom w:val="0"/>
          <w:divBdr>
            <w:top w:val="none" w:sz="0" w:space="0" w:color="auto"/>
            <w:left w:val="none" w:sz="0" w:space="0" w:color="auto"/>
            <w:bottom w:val="none" w:sz="0" w:space="0" w:color="auto"/>
            <w:right w:val="none" w:sz="0" w:space="0" w:color="auto"/>
          </w:divBdr>
        </w:div>
        <w:div w:id="692878800">
          <w:marLeft w:val="0"/>
          <w:marRight w:val="0"/>
          <w:marTop w:val="0"/>
          <w:marBottom w:val="0"/>
          <w:divBdr>
            <w:top w:val="none" w:sz="0" w:space="0" w:color="auto"/>
            <w:left w:val="none" w:sz="0" w:space="0" w:color="auto"/>
            <w:bottom w:val="none" w:sz="0" w:space="0" w:color="auto"/>
            <w:right w:val="none" w:sz="0" w:space="0" w:color="auto"/>
          </w:divBdr>
        </w:div>
        <w:div w:id="988904710">
          <w:marLeft w:val="0"/>
          <w:marRight w:val="0"/>
          <w:marTop w:val="0"/>
          <w:marBottom w:val="0"/>
          <w:divBdr>
            <w:top w:val="none" w:sz="0" w:space="0" w:color="auto"/>
            <w:left w:val="none" w:sz="0" w:space="0" w:color="auto"/>
            <w:bottom w:val="none" w:sz="0" w:space="0" w:color="auto"/>
            <w:right w:val="none" w:sz="0" w:space="0" w:color="auto"/>
          </w:divBdr>
        </w:div>
        <w:div w:id="1996449034">
          <w:marLeft w:val="0"/>
          <w:marRight w:val="0"/>
          <w:marTop w:val="0"/>
          <w:marBottom w:val="0"/>
          <w:divBdr>
            <w:top w:val="none" w:sz="0" w:space="0" w:color="auto"/>
            <w:left w:val="none" w:sz="0" w:space="0" w:color="auto"/>
            <w:bottom w:val="none" w:sz="0" w:space="0" w:color="auto"/>
            <w:right w:val="none" w:sz="0" w:space="0" w:color="auto"/>
          </w:divBdr>
        </w:div>
      </w:divsChild>
    </w:div>
    <w:div w:id="19990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lfamicro.pt/frontend/index.aspx" TargetMode="External"/><Relationship Id="rId13" Type="http://schemas.openxmlformats.org/officeDocument/2006/relationships/hyperlink" Target="http://www.v-ict-or.be/" TargetMode="External"/><Relationship Id="rId3" Type="http://schemas.openxmlformats.org/officeDocument/2006/relationships/hyperlink" Target="http://www.is-practice.eu/" TargetMode="External"/><Relationship Id="rId7" Type="http://schemas.openxmlformats.org/officeDocument/2006/relationships/hyperlink" Target="http://www.intrasoft-intl.com/" TargetMode="External"/><Relationship Id="rId12" Type="http://schemas.openxmlformats.org/officeDocument/2006/relationships/hyperlink" Target="http://www.euractiv.com/fondation" TargetMode="External"/><Relationship Id="rId17" Type="http://schemas.openxmlformats.org/officeDocument/2006/relationships/hyperlink" Target="http://www.epractice.eu/files/European%20Journal%20epractice%20Volume%2012_5_0.pdf" TargetMode="External"/><Relationship Id="rId2" Type="http://schemas.openxmlformats.org/officeDocument/2006/relationships/hyperlink" Target="http://www.corve.be/" TargetMode="External"/><Relationship Id="rId16" Type="http://schemas.openxmlformats.org/officeDocument/2006/relationships/hyperlink" Target="http://www.corve.be/citadel/statement_nl.php" TargetMode="External"/><Relationship Id="rId1" Type="http://schemas.openxmlformats.org/officeDocument/2006/relationships/hyperlink" Target="http://ec.europa.eu/cip/ict-psp/index_en.htm" TargetMode="External"/><Relationship Id="rId6" Type="http://schemas.openxmlformats.org/officeDocument/2006/relationships/hyperlink" Target="http://www.daem.gr/" TargetMode="External"/><Relationship Id="rId11" Type="http://schemas.openxmlformats.org/officeDocument/2006/relationships/hyperlink" Target="http://www1.aston.ac.uk/" TargetMode="External"/><Relationship Id="rId5" Type="http://schemas.openxmlformats.org/officeDocument/2006/relationships/hyperlink" Target="http://www.manchester.gov.uk/" TargetMode="External"/><Relationship Id="rId15" Type="http://schemas.openxmlformats.org/officeDocument/2006/relationships/hyperlink" Target="http://www.corve.be/citadel/statement_nl.php" TargetMode="External"/><Relationship Id="rId10" Type="http://schemas.openxmlformats.org/officeDocument/2006/relationships/hyperlink" Target="http://www.items.fr/" TargetMode="External"/><Relationship Id="rId4" Type="http://schemas.openxmlformats.org/officeDocument/2006/relationships/hyperlink" Target="http://www.gent.be/" TargetMode="External"/><Relationship Id="rId9" Type="http://schemas.openxmlformats.org/officeDocument/2006/relationships/hyperlink" Target="http://www.ibbt.be/en" TargetMode="External"/><Relationship Id="rId14" Type="http://schemas.openxmlformats.org/officeDocument/2006/relationships/hyperlink" Target="http://www.atc.gr/home.aspx?pag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D8849-345B-4D8D-B9F1-623823CC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Michela Mastrantonio</cp:lastModifiedBy>
  <cp:revision>2</cp:revision>
  <dcterms:created xsi:type="dcterms:W3CDTF">2013-07-03T09:54:00Z</dcterms:created>
  <dcterms:modified xsi:type="dcterms:W3CDTF">2013-07-03T09:54:00Z</dcterms:modified>
</cp:coreProperties>
</file>