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default" r:id="rId9"/>
          <w:headerReference w:type="first" r:id="rId10"/>
          <w:footerReference w:type="first" r:id="rId11"/>
          <w:type w:val="continuous"/>
          <w:pgSz w:w="11907" w:h="16840" w:code="9"/>
          <w:pgMar w:top="1702" w:right="1134" w:bottom="1440" w:left="1134" w:header="720"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A12544"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9-05T12:00:00Z">
                  <w:dateFormat w:val="d MMMM yyyy"/>
                  <w:lid w:val="en-GB"/>
                  <w:storeMappedDataAs w:val="dateTime"/>
                  <w:calendar w:val="gregorian"/>
                </w:date>
              </w:sdtPr>
              <w:sdtEndPr/>
              <w:sdtContent>
                <w:r w:rsidR="00CA79C4">
                  <w:rPr>
                    <w:rFonts w:cs="Arial"/>
                  </w:rPr>
                  <w:t>5 September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A12544"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CA79C4" w:rsidRPr="00CA79C4">
            <w:rPr>
              <w:rFonts w:ascii="Arial Black" w:hAnsi="Arial Black"/>
              <w:bCs/>
              <w:color w:val="000000" w:themeColor="text1"/>
              <w:sz w:val="32"/>
              <w:szCs w:val="32"/>
              <w:lang w:val="en-GB"/>
            </w:rPr>
            <w:t>IRU calls for multi-modal cooperation on passenger terminals to ensure sustainable mobility</w:t>
          </w:r>
        </w:sdtContent>
      </w:sdt>
    </w:p>
    <w:sdt>
      <w:sdtPr>
        <w:rPr>
          <w:color w:val="000000" w:themeColor="text1"/>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CA79C4" w:rsidP="00E54167">
          <w:pPr>
            <w:pStyle w:val="Summary"/>
          </w:pPr>
          <w:r w:rsidRPr="00CA79C4">
            <w:rPr>
              <w:color w:val="000000" w:themeColor="text1"/>
              <w:lang w:val="en-GB"/>
            </w:rPr>
            <w:t>The Smart Move Workshop on Passenger Transport Terminals held in Estonia today, stressed the need for bus and coach operators to be given free access to other transport modes’ terminals in order to provide seamless multi-modal sustainable travel services to customers.</w:t>
          </w:r>
        </w:p>
      </w:sdtContent>
    </w:sdt>
    <w:p w:rsidR="00CA79C4" w:rsidRPr="00B766BA" w:rsidRDefault="00CA79C4" w:rsidP="00CA79C4">
      <w:pPr>
        <w:rPr>
          <w:rFonts w:cs="Arial"/>
          <w:szCs w:val="22"/>
        </w:rPr>
      </w:pPr>
      <w:r w:rsidRPr="008F2E2E">
        <w:rPr>
          <w:rFonts w:cs="Arial"/>
          <w:i/>
          <w:szCs w:val="22"/>
        </w:rPr>
        <w:t>Riga</w:t>
      </w:r>
      <w:r w:rsidRPr="00B766BA">
        <w:rPr>
          <w:rFonts w:cs="Arial"/>
          <w:i/>
          <w:szCs w:val="22"/>
        </w:rPr>
        <w:t xml:space="preserve"> –</w:t>
      </w:r>
      <w:r w:rsidRPr="00B766BA">
        <w:rPr>
          <w:rFonts w:cs="Arial"/>
          <w:szCs w:val="22"/>
        </w:rPr>
        <w:t xml:space="preserve"> </w:t>
      </w:r>
      <w:r w:rsidRPr="002A3C10">
        <w:rPr>
          <w:rFonts w:cs="Arial"/>
          <w:szCs w:val="22"/>
        </w:rPr>
        <w:t xml:space="preserve">Speaking at the </w:t>
      </w:r>
      <w:hyperlink r:id="rId12" w:history="1">
        <w:r w:rsidRPr="002A3C10">
          <w:rPr>
            <w:rStyle w:val="Hyperlink"/>
            <w:rFonts w:cs="Arial"/>
            <w:szCs w:val="22"/>
          </w:rPr>
          <w:t xml:space="preserve">Smart Move Workshop on </w:t>
        </w:r>
        <w:r>
          <w:rPr>
            <w:rStyle w:val="Hyperlink"/>
            <w:rFonts w:cs="Arial"/>
            <w:szCs w:val="22"/>
          </w:rPr>
          <w:t xml:space="preserve">Passenger </w:t>
        </w:r>
        <w:r w:rsidRPr="002A3C10">
          <w:rPr>
            <w:rStyle w:val="Hyperlink"/>
            <w:rFonts w:cs="Arial"/>
            <w:szCs w:val="22"/>
          </w:rPr>
          <w:t>Terminals</w:t>
        </w:r>
      </w:hyperlink>
      <w:r>
        <w:rPr>
          <w:rFonts w:cs="Arial"/>
          <w:szCs w:val="22"/>
        </w:rPr>
        <w:t>,</w:t>
      </w:r>
      <w:r w:rsidRPr="00B766BA">
        <w:rPr>
          <w:rFonts w:cs="Arial"/>
          <w:szCs w:val="22"/>
        </w:rPr>
        <w:t xml:space="preserve"> the IRU publicly reiterated its demand for buses and coaches to have free and full access to</w:t>
      </w:r>
      <w:r>
        <w:rPr>
          <w:rFonts w:cs="Arial"/>
          <w:szCs w:val="22"/>
        </w:rPr>
        <w:t xml:space="preserve"> terminal infrastructure</w:t>
      </w:r>
      <w:r w:rsidRPr="00B766BA">
        <w:rPr>
          <w:rFonts w:cs="Arial"/>
          <w:szCs w:val="22"/>
        </w:rPr>
        <w:t>, including th</w:t>
      </w:r>
      <w:r>
        <w:rPr>
          <w:rFonts w:cs="Arial"/>
          <w:szCs w:val="22"/>
        </w:rPr>
        <w:t xml:space="preserve">at </w:t>
      </w:r>
      <w:r w:rsidRPr="00B766BA">
        <w:rPr>
          <w:rFonts w:cs="Arial"/>
          <w:szCs w:val="22"/>
        </w:rPr>
        <w:t>of other transport modes, to</w:t>
      </w:r>
      <w:r>
        <w:rPr>
          <w:rFonts w:cs="Arial"/>
          <w:szCs w:val="22"/>
        </w:rPr>
        <w:t xml:space="preserve"> support the</w:t>
      </w:r>
      <w:r w:rsidRPr="00B766BA">
        <w:rPr>
          <w:rFonts w:cs="Arial"/>
          <w:szCs w:val="22"/>
        </w:rPr>
        <w:t xml:space="preserve"> creat</w:t>
      </w:r>
      <w:r>
        <w:rPr>
          <w:rFonts w:cs="Arial"/>
          <w:szCs w:val="22"/>
        </w:rPr>
        <w:t>ion of an</w:t>
      </w:r>
      <w:r w:rsidRPr="00B766BA">
        <w:rPr>
          <w:rFonts w:cs="Arial"/>
          <w:szCs w:val="22"/>
        </w:rPr>
        <w:t xml:space="preserve"> integrated</w:t>
      </w:r>
      <w:r>
        <w:rPr>
          <w:rFonts w:cs="Arial"/>
          <w:szCs w:val="22"/>
        </w:rPr>
        <w:t>, efficient</w:t>
      </w:r>
      <w:r w:rsidRPr="00B766BA">
        <w:rPr>
          <w:rFonts w:cs="Arial"/>
          <w:szCs w:val="22"/>
        </w:rPr>
        <w:t xml:space="preserve"> </w:t>
      </w:r>
      <w:r>
        <w:rPr>
          <w:rFonts w:cs="Arial"/>
          <w:szCs w:val="22"/>
        </w:rPr>
        <w:t xml:space="preserve">and </w:t>
      </w:r>
      <w:r w:rsidRPr="00B766BA">
        <w:rPr>
          <w:rFonts w:cs="Arial"/>
          <w:szCs w:val="22"/>
        </w:rPr>
        <w:t>sustainable Europe-wide passenger transport network.</w:t>
      </w:r>
    </w:p>
    <w:p w:rsidR="00CA79C4" w:rsidRPr="00B766BA" w:rsidRDefault="00CA79C4" w:rsidP="00CA79C4">
      <w:pPr>
        <w:rPr>
          <w:rFonts w:cs="Arial"/>
          <w:szCs w:val="22"/>
        </w:rPr>
      </w:pPr>
      <w:r w:rsidRPr="00B766BA">
        <w:rPr>
          <w:rFonts w:cs="Arial"/>
          <w:szCs w:val="22"/>
        </w:rPr>
        <w:t>IRU Head of Passenger Transport Mr Oleg Kamberski</w:t>
      </w:r>
      <w:r>
        <w:rPr>
          <w:rFonts w:cs="Arial"/>
          <w:szCs w:val="22"/>
        </w:rPr>
        <w:t>, stressed,</w:t>
      </w:r>
      <w:r w:rsidRPr="00B766BA">
        <w:rPr>
          <w:rFonts w:cs="Arial"/>
          <w:szCs w:val="22"/>
        </w:rPr>
        <w:t xml:space="preserve"> “Multimodal passenger transport terminals are an essential requirement in creating the truly integrated, </w:t>
      </w:r>
      <w:r>
        <w:rPr>
          <w:rFonts w:cs="Arial"/>
          <w:szCs w:val="22"/>
        </w:rPr>
        <w:t xml:space="preserve">seamless and </w:t>
      </w:r>
      <w:r w:rsidRPr="00B766BA">
        <w:rPr>
          <w:rFonts w:cs="Arial"/>
          <w:szCs w:val="22"/>
        </w:rPr>
        <w:t>sustainable European transport network that its citizens demand</w:t>
      </w:r>
      <w:r>
        <w:rPr>
          <w:rFonts w:cs="Arial"/>
          <w:szCs w:val="22"/>
        </w:rPr>
        <w:t>.</w:t>
      </w:r>
      <w:r w:rsidRPr="00F3608A">
        <w:rPr>
          <w:rFonts w:cs="Arial"/>
          <w:szCs w:val="22"/>
        </w:rPr>
        <w:t xml:space="preserve"> </w:t>
      </w:r>
      <w:r>
        <w:rPr>
          <w:rFonts w:cs="Arial"/>
          <w:szCs w:val="22"/>
        </w:rPr>
        <w:t>Not only are buses and coaches routinely prevented from accessing the terminals of other modes, but in many European countries, bus and coach terminals simply do not exist. This situation is unacceptable to the millions of people that use buses and coaches every year.”</w:t>
      </w:r>
    </w:p>
    <w:p w:rsidR="00CA79C4" w:rsidRPr="00B766BA" w:rsidRDefault="00CA79C4" w:rsidP="00CA79C4">
      <w:pPr>
        <w:rPr>
          <w:rFonts w:cs="Arial"/>
          <w:szCs w:val="22"/>
        </w:rPr>
      </w:pPr>
      <w:r>
        <w:rPr>
          <w:rFonts w:cs="Arial"/>
          <w:szCs w:val="22"/>
        </w:rPr>
        <w:t xml:space="preserve">Bus and coach </w:t>
      </w:r>
      <w:r w:rsidRPr="00B766BA">
        <w:rPr>
          <w:rFonts w:cs="Arial"/>
          <w:szCs w:val="22"/>
        </w:rPr>
        <w:t>access</w:t>
      </w:r>
      <w:r>
        <w:rPr>
          <w:rFonts w:cs="Arial"/>
          <w:szCs w:val="22"/>
        </w:rPr>
        <w:t xml:space="preserve"> to all transport terminal infrastructure</w:t>
      </w:r>
      <w:r w:rsidRPr="00B766BA">
        <w:rPr>
          <w:rFonts w:cs="Arial"/>
          <w:szCs w:val="22"/>
        </w:rPr>
        <w:t xml:space="preserve"> is crucial to ensure a</w:t>
      </w:r>
      <w:r>
        <w:rPr>
          <w:rFonts w:cs="Arial"/>
          <w:szCs w:val="22"/>
        </w:rPr>
        <w:t>n</w:t>
      </w:r>
      <w:r w:rsidRPr="00B766BA">
        <w:rPr>
          <w:rFonts w:cs="Arial"/>
          <w:szCs w:val="22"/>
        </w:rPr>
        <w:t xml:space="preserve"> attractive door-to-door transport solution for </w:t>
      </w:r>
      <w:r>
        <w:rPr>
          <w:rFonts w:cs="Arial"/>
          <w:szCs w:val="22"/>
        </w:rPr>
        <w:t xml:space="preserve">all </w:t>
      </w:r>
      <w:r w:rsidRPr="00B766BA">
        <w:rPr>
          <w:rFonts w:cs="Arial"/>
          <w:szCs w:val="22"/>
        </w:rPr>
        <w:t xml:space="preserve">passengers. European citizens must </w:t>
      </w:r>
      <w:r>
        <w:rPr>
          <w:rFonts w:cs="Arial"/>
          <w:szCs w:val="22"/>
        </w:rPr>
        <w:t>enjoy</w:t>
      </w:r>
      <w:r w:rsidRPr="00B766BA">
        <w:rPr>
          <w:rFonts w:cs="Arial"/>
          <w:szCs w:val="22"/>
        </w:rPr>
        <w:t xml:space="preserve"> a seamless collective passenger transport service, which successfully competes with the performance and flexibility of the private car if </w:t>
      </w:r>
      <w:r>
        <w:rPr>
          <w:rFonts w:cs="Arial"/>
          <w:szCs w:val="22"/>
        </w:rPr>
        <w:t>private car users</w:t>
      </w:r>
      <w:r w:rsidRPr="00B766BA">
        <w:rPr>
          <w:rFonts w:cs="Arial"/>
          <w:szCs w:val="22"/>
        </w:rPr>
        <w:t xml:space="preserve"> are to be encouraged to use more sustainable forms of mobility.</w:t>
      </w:r>
    </w:p>
    <w:p w:rsidR="00CA79C4" w:rsidRDefault="00CA79C4" w:rsidP="00CA79C4">
      <w:pPr>
        <w:rPr>
          <w:rFonts w:cs="Arial"/>
          <w:szCs w:val="22"/>
        </w:rPr>
      </w:pPr>
      <w:r w:rsidRPr="00B766BA">
        <w:rPr>
          <w:rFonts w:cs="Arial"/>
          <w:szCs w:val="22"/>
        </w:rPr>
        <w:t xml:space="preserve">The </w:t>
      </w:r>
      <w:hyperlink r:id="rId13" w:history="1">
        <w:r w:rsidRPr="00C72462">
          <w:rPr>
            <w:rStyle w:val="Hyperlink"/>
            <w:rFonts w:cs="Arial"/>
            <w:szCs w:val="22"/>
          </w:rPr>
          <w:t>EU public-private Smart Move High Level Group</w:t>
        </w:r>
      </w:hyperlink>
      <w:r w:rsidRPr="00B766BA">
        <w:rPr>
          <w:rFonts w:cs="Arial"/>
          <w:szCs w:val="22"/>
        </w:rPr>
        <w:t xml:space="preserve"> (HLG) identified terminals as one of the key components of the collective transport chain. It advocated concrete measures for their support, such as creating an EU-wide database of coach terminals’ locations and their facilities, and to make them eligible for EU TEN-T funding.</w:t>
      </w:r>
    </w:p>
    <w:p w:rsidR="00CA79C4" w:rsidRPr="00B766BA" w:rsidRDefault="00CA79C4" w:rsidP="00CA79C4">
      <w:pPr>
        <w:rPr>
          <w:rFonts w:cs="Arial"/>
          <w:szCs w:val="22"/>
        </w:rPr>
      </w:pPr>
      <w:r w:rsidRPr="00B766BA">
        <w:rPr>
          <w:rFonts w:cs="Arial"/>
          <w:szCs w:val="22"/>
        </w:rPr>
        <w:t>“Multimodality will require new forms of partnership and cooperation between operators and transport modes. The European bus and coach industry stands ready to cooperate with other modes and</w:t>
      </w:r>
      <w:r>
        <w:rPr>
          <w:rFonts w:cs="Arial"/>
          <w:szCs w:val="22"/>
        </w:rPr>
        <w:t xml:space="preserve"> </w:t>
      </w:r>
      <w:r w:rsidRPr="00B766BA">
        <w:rPr>
          <w:rFonts w:cs="Arial"/>
          <w:szCs w:val="22"/>
        </w:rPr>
        <w:t>play its full part in delivering an integrated passenger transport system. I call on other transport modes to rise to this challenge”</w:t>
      </w:r>
      <w:r>
        <w:rPr>
          <w:rFonts w:cs="Arial"/>
          <w:szCs w:val="22"/>
        </w:rPr>
        <w:t xml:space="preserve">, Mr </w:t>
      </w:r>
      <w:r w:rsidRPr="00B766BA">
        <w:rPr>
          <w:rFonts w:cs="Arial"/>
          <w:szCs w:val="22"/>
        </w:rPr>
        <w:t xml:space="preserve">Kamberski </w:t>
      </w:r>
      <w:r>
        <w:rPr>
          <w:rFonts w:cs="Arial"/>
          <w:szCs w:val="22"/>
        </w:rPr>
        <w:t>concluded.</w:t>
      </w:r>
    </w:p>
    <w:p w:rsidR="00CA79C4" w:rsidRPr="00B766BA" w:rsidRDefault="00CA79C4" w:rsidP="00CA79C4">
      <w:pPr>
        <w:jc w:val="center"/>
        <w:rPr>
          <w:rFonts w:cs="Arial"/>
          <w:szCs w:val="22"/>
        </w:rPr>
      </w:pPr>
      <w:r w:rsidRPr="00CA79C4">
        <w:rPr>
          <w:rFonts w:cs="Arial"/>
          <w:szCs w:val="22"/>
        </w:rPr>
        <w:t>*</w:t>
      </w:r>
      <w:r>
        <w:rPr>
          <w:rFonts w:cs="Arial"/>
          <w:szCs w:val="22"/>
        </w:rPr>
        <w:t xml:space="preserve"> </w:t>
      </w:r>
      <w:r w:rsidRPr="00CA79C4">
        <w:rPr>
          <w:rFonts w:cs="Arial"/>
          <w:szCs w:val="22"/>
        </w:rPr>
        <w:t xml:space="preserve">* * </w:t>
      </w:r>
    </w:p>
    <w:p w:rsidR="00CA79C4" w:rsidRPr="00B766BA" w:rsidRDefault="00A12544" w:rsidP="00CA79C4">
      <w:pPr>
        <w:rPr>
          <w:rFonts w:cs="Arial"/>
          <w:szCs w:val="22"/>
        </w:rPr>
      </w:pPr>
      <w:hyperlink r:id="rId14" w:history="1">
        <w:r w:rsidR="00CA79C4" w:rsidRPr="00B766BA">
          <w:rPr>
            <w:rStyle w:val="Hyperlink"/>
            <w:rFonts w:cs="Arial"/>
            <w:szCs w:val="22"/>
          </w:rPr>
          <w:t>Smart Move High Level Group</w:t>
        </w:r>
      </w:hyperlink>
    </w:p>
    <w:p w:rsidR="00223E74" w:rsidRPr="00CA79C4" w:rsidRDefault="00A12544" w:rsidP="00097EC0">
      <w:pPr>
        <w:rPr>
          <w:rFonts w:cs="Arial"/>
          <w:szCs w:val="22"/>
        </w:rPr>
      </w:pPr>
      <w:hyperlink r:id="rId15" w:history="1">
        <w:r w:rsidR="00CA79C4" w:rsidRPr="00B766BA">
          <w:rPr>
            <w:rStyle w:val="Hyperlink"/>
            <w:rFonts w:cs="Arial"/>
            <w:szCs w:val="22"/>
          </w:rPr>
          <w:t>More on passenger transport by road</w:t>
        </w:r>
      </w:hyperlink>
    </w:p>
    <w:p w:rsidR="0039477E" w:rsidRPr="00374020" w:rsidRDefault="0039477E" w:rsidP="009021D3">
      <w:pPr>
        <w:jc w:val="center"/>
      </w:pPr>
      <w:r w:rsidRPr="00374020">
        <w:t>* * *</w:t>
      </w:r>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6" w:history="1">
        <w:r w:rsidRPr="00BF1C13">
          <w:rPr>
            <w:rStyle w:val="Hyperlink"/>
            <w:color w:val="000000" w:themeColor="text1"/>
          </w:rPr>
          <w:t>press@iru.org</w:t>
        </w:r>
      </w:hyperlink>
    </w:p>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en-US"/>
        </w:rPr>
        <w:drawing>
          <wp:inline distT="0" distB="0" distL="0" distR="0">
            <wp:extent cx="228600" cy="228600"/>
            <wp:effectExtent l="19050" t="0" r="0" b="0"/>
            <wp:docPr id="1" name="Picture 1"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en-US"/>
        </w:rPr>
        <w:drawing>
          <wp:inline distT="0" distB="0" distL="0" distR="0">
            <wp:extent cx="228600" cy="228600"/>
            <wp:effectExtent l="19050" t="0" r="0" b="0"/>
            <wp:docPr id="2" name="Picture 2" descr="youtub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0"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r w:rsidR="00BF0B69">
        <w:rPr>
          <w:color w:val="7F7F7F" w:themeColor="text1" w:themeTint="80"/>
        </w:rPr>
        <w:t xml:space="preserve"> </w:t>
      </w:r>
      <w:r w:rsidR="00BF0B69" w:rsidRPr="00BF0B69">
        <w:rPr>
          <w:noProof/>
          <w:color w:val="7F7F7F" w:themeColor="text1" w:themeTint="80"/>
          <w:lang w:val="en-US"/>
        </w:rPr>
        <w:drawing>
          <wp:inline distT="0" distB="0" distL="0" distR="0">
            <wp:extent cx="228600" cy="228600"/>
            <wp:effectExtent l="19050" t="0" r="0" b="0"/>
            <wp:docPr id="5" name="Picture 2" descr="youtub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2"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Pr>
          <w:color w:val="7F7F7F" w:themeColor="text1" w:themeTint="80"/>
        </w:rPr>
        <w:t xml:space="preserve"> |</w:t>
      </w:r>
      <w:r w:rsidRPr="00FA2B9A">
        <w:rPr>
          <w:color w:val="7F7F7F" w:themeColor="text1" w:themeTint="80"/>
        </w:rPr>
        <w:t xml:space="preserve"> </w:t>
      </w:r>
      <w:r w:rsidRPr="00FA2B9A">
        <w:rPr>
          <w:noProof/>
          <w:color w:val="7F7F7F" w:themeColor="text1" w:themeTint="80"/>
          <w:lang w:val="en-US"/>
        </w:rPr>
        <w:drawing>
          <wp:inline distT="0" distB="0" distL="0" distR="0">
            <wp:extent cx="228600" cy="228600"/>
            <wp:effectExtent l="19050" t="0" r="0" b="0"/>
            <wp:docPr id="3" name="Picture 3" descr="flick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4"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8" name="Picture 7" descr="scribd.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6"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en-US"/>
        </w:rPr>
        <w:drawing>
          <wp:inline distT="0" distB="0" distL="0" distR="0">
            <wp:extent cx="230400" cy="230400"/>
            <wp:effectExtent l="19050" t="0" r="0" b="0"/>
            <wp:docPr id="9" name="Picture 8" descr="linkedin.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8"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B1499A">
      <w:headerReference w:type="default" r:id="rId29"/>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44" w:rsidRDefault="00A12544" w:rsidP="003201E1">
      <w:r>
        <w:separator/>
      </w:r>
    </w:p>
    <w:p w:rsidR="00A12544" w:rsidRDefault="00A12544"/>
  </w:endnote>
  <w:endnote w:type="continuationSeparator" w:id="0">
    <w:p w:rsidR="00A12544" w:rsidRDefault="00A12544" w:rsidP="003201E1">
      <w:r>
        <w:continuationSeparator/>
      </w:r>
    </w:p>
    <w:p w:rsidR="00A12544" w:rsidRDefault="00A12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CA7" w:rsidRDefault="007B1CA7">
    <w:pPr>
      <w:pStyle w:val="Footer"/>
    </w:pPr>
    <w:r>
      <w:rPr>
        <w:noProof/>
        <w:lang w:val="en-US"/>
      </w:rPr>
      <w:drawing>
        <wp:inline distT="0" distB="0" distL="0" distR="0">
          <wp:extent cx="6120765" cy="785495"/>
          <wp:effectExtent l="19050" t="0" r="0" b="0"/>
          <wp:docPr id="6" name="Picture 5" descr="2012DocumentFooter_Brussels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DocumentFooter_Brussels_English.jpg"/>
                  <pic:cNvPicPr/>
                </pic:nvPicPr>
                <pic:blipFill>
                  <a:blip r:embed="rId1"/>
                  <a:stretch>
                    <a:fillRect/>
                  </a:stretch>
                </pic:blipFill>
                <pic:spPr>
                  <a:xfrm>
                    <a:off x="0" y="0"/>
                    <a:ext cx="6120765" cy="7854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44" w:rsidRDefault="00A12544" w:rsidP="003201E1">
      <w:r>
        <w:separator/>
      </w:r>
    </w:p>
    <w:p w:rsidR="00A12544" w:rsidRDefault="00A12544"/>
  </w:footnote>
  <w:footnote w:type="continuationSeparator" w:id="0">
    <w:p w:rsidR="00A12544" w:rsidRDefault="00A12544" w:rsidP="003201E1">
      <w:r>
        <w:continuationSeparator/>
      </w:r>
    </w:p>
    <w:p w:rsidR="00A12544" w:rsidRDefault="00A12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A1" w:rsidRPr="009B1F93" w:rsidRDefault="00A12544"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E749A1">
      <w:tab/>
    </w:r>
    <w:r w:rsidR="00E749A1">
      <w:tab/>
    </w:r>
    <w:r>
      <w:fldChar w:fldCharType="begin"/>
    </w:r>
    <w:r>
      <w:instrText xml:space="preserve"> PAGE   \* MERGEFORMAT </w:instrText>
    </w:r>
    <w:r>
      <w:fldChar w:fldCharType="separate"/>
    </w:r>
    <w:r w:rsidR="00E749A1">
      <w:rPr>
        <w:noProof/>
      </w:rPr>
      <w:t>- 2 -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A1" w:rsidRPr="00ED5BC2" w:rsidRDefault="007B1CA7" w:rsidP="00ED5BC2">
    <w:r>
      <w:rPr>
        <w:b/>
        <w:noProof/>
        <w:color w:val="000000"/>
        <w:sz w:val="56"/>
        <w:szCs w:val="56"/>
        <w:lang w:val="en-US"/>
      </w:rPr>
      <w:drawing>
        <wp:inline distT="0" distB="0" distL="0" distR="0">
          <wp:extent cx="6120765" cy="414655"/>
          <wp:effectExtent l="19050" t="0" r="0" b="0"/>
          <wp:docPr id="4" name="Picture 3" descr="DocumentHeader_Brussels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Brussels_English.jpg"/>
                  <pic:cNvPicPr/>
                </pic:nvPicPr>
                <pic:blipFill>
                  <a:blip r:embed="rId1"/>
                  <a:stretch>
                    <a:fillRect/>
                  </a:stretch>
                </pic:blipFill>
                <pic:spPr>
                  <a:xfrm>
                    <a:off x="0" y="0"/>
                    <a:ext cx="6120765" cy="414655"/>
                  </a:xfrm>
                  <a:prstGeom prst="rect">
                    <a:avLst/>
                  </a:prstGeom>
                </pic:spPr>
              </pic:pic>
            </a:graphicData>
          </a:graphic>
        </wp:inline>
      </w:drawing>
    </w:r>
    <w:r w:rsidR="00A12544">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9A1" w:rsidRPr="009B1F93" w:rsidRDefault="00A12544"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E749A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28C15CF"/>
    <w:multiLevelType w:val="hybridMultilevel"/>
    <w:tmpl w:val="161CA5E4"/>
    <w:lvl w:ilvl="0" w:tplc="1714B040">
      <w:start w:val="1"/>
      <w:numFmt w:val="bullet"/>
      <w:lvlText w:val=""/>
      <w:lvlJc w:val="left"/>
      <w:pPr>
        <w:ind w:left="720" w:hanging="360"/>
      </w:pPr>
      <w:rPr>
        <w:rFonts w:ascii="Symbol" w:eastAsiaTheme="minorHAnsi"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6">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8">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0">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1">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4">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7">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8">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1">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2">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0">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2">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3"/>
  </w:num>
  <w:num w:numId="2">
    <w:abstractNumId w:val="29"/>
  </w:num>
  <w:num w:numId="3">
    <w:abstractNumId w:val="31"/>
  </w:num>
  <w:num w:numId="4">
    <w:abstractNumId w:val="21"/>
  </w:num>
  <w:num w:numId="5">
    <w:abstractNumId w:val="3"/>
  </w:num>
  <w:num w:numId="6">
    <w:abstractNumId w:val="19"/>
  </w:num>
  <w:num w:numId="7">
    <w:abstractNumId w:val="11"/>
  </w:num>
  <w:num w:numId="8">
    <w:abstractNumId w:val="32"/>
  </w:num>
  <w:num w:numId="9">
    <w:abstractNumId w:val="7"/>
  </w:num>
  <w:num w:numId="10">
    <w:abstractNumId w:val="9"/>
  </w:num>
  <w:num w:numId="11">
    <w:abstractNumId w:val="20"/>
  </w:num>
  <w:num w:numId="12">
    <w:abstractNumId w:val="1"/>
  </w:num>
  <w:num w:numId="13">
    <w:abstractNumId w:val="10"/>
  </w:num>
  <w:num w:numId="14">
    <w:abstractNumId w:val="28"/>
  </w:num>
  <w:num w:numId="15">
    <w:abstractNumId w:val="30"/>
  </w:num>
  <w:num w:numId="16">
    <w:abstractNumId w:val="22"/>
  </w:num>
  <w:num w:numId="17">
    <w:abstractNumId w:val="14"/>
  </w:num>
  <w:num w:numId="18">
    <w:abstractNumId w:val="23"/>
  </w:num>
  <w:num w:numId="19">
    <w:abstractNumId w:val="5"/>
  </w:num>
  <w:num w:numId="20">
    <w:abstractNumId w:val="16"/>
  </w:num>
  <w:num w:numId="21">
    <w:abstractNumId w:val="2"/>
  </w:num>
  <w:num w:numId="22">
    <w:abstractNumId w:val="0"/>
  </w:num>
  <w:num w:numId="23">
    <w:abstractNumId w:val="6"/>
  </w:num>
  <w:num w:numId="24">
    <w:abstractNumId w:val="25"/>
  </w:num>
  <w:num w:numId="25">
    <w:abstractNumId w:val="15"/>
  </w:num>
  <w:num w:numId="26">
    <w:abstractNumId w:val="8"/>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4"/>
  </w:num>
  <w:num w:numId="38">
    <w:abstractNumId w:val="26"/>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425A"/>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26C1"/>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4F3465"/>
    <w:rsid w:val="00501E54"/>
    <w:rsid w:val="00507EDD"/>
    <w:rsid w:val="00514E73"/>
    <w:rsid w:val="005172F4"/>
    <w:rsid w:val="00521E27"/>
    <w:rsid w:val="00524199"/>
    <w:rsid w:val="005256CE"/>
    <w:rsid w:val="005314F8"/>
    <w:rsid w:val="0054144C"/>
    <w:rsid w:val="005418C7"/>
    <w:rsid w:val="00546593"/>
    <w:rsid w:val="00550EC5"/>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4D77"/>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CA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0FC0"/>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33C8"/>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12544"/>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173BD"/>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A79C4"/>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65D4"/>
    <w:rsid w:val="00E56E38"/>
    <w:rsid w:val="00E6182B"/>
    <w:rsid w:val="00E62623"/>
    <w:rsid w:val="00E630E9"/>
    <w:rsid w:val="00E65DB5"/>
    <w:rsid w:val="00E711C2"/>
    <w:rsid w:val="00E7185F"/>
    <w:rsid w:val="00E71B2E"/>
    <w:rsid w:val="00E73998"/>
    <w:rsid w:val="00E749A1"/>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sandcoach.travel/en/smart_policies/eu_public-private_smart_move_high_level_group/eu_smart_move_high_level_grouphtm.htm"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iru.org/news-rss-action?lang=en" TargetMode="External"/><Relationship Id="rId7" Type="http://schemas.openxmlformats.org/officeDocument/2006/relationships/footnotes" Target="footnotes.xml"/><Relationship Id="rId12" Type="http://schemas.openxmlformats.org/officeDocument/2006/relationships/hyperlink" Target="http://www.iru.org/en_terminalsriga2013" TargetMode="External"/><Relationship Id="rId17" Type="http://schemas.openxmlformats.org/officeDocument/2006/relationships/hyperlink" Target="https://twitter.com/#!/the_iru" TargetMode="External"/><Relationship Id="rId25" Type="http://schemas.openxmlformats.org/officeDocument/2006/relationships/hyperlink" Target="http://www.scribd.com/IRU_Publications" TargetMode="External"/><Relationship Id="rId2" Type="http://schemas.openxmlformats.org/officeDocument/2006/relationships/numbering" Target="numbering.xml"/><Relationship Id="rId16" Type="http://schemas.openxmlformats.org/officeDocument/2006/relationships/hyperlink" Target="mailto:press@iru.org" TargetMode="External"/><Relationship Id="rId20" Type="http://schemas.openxmlformats.org/officeDocument/2006/relationships/image" Target="media/image4.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ru.org/en_passenger" TargetMode="External"/><Relationship Id="rId23" Type="http://schemas.openxmlformats.org/officeDocument/2006/relationships/hyperlink" Target="http://www.flickr.com/photos/the_iru/" TargetMode="External"/><Relationship Id="rId28"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hyperlink" Target="http://www.youtube.com/user/IRUChannel"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usandcoach.travel/en/smart_policies/eu_public-private_smart_move_high_level_group/smart_move_eu_high_level_group.htm" TargetMode="External"/><Relationship Id="rId22" Type="http://schemas.openxmlformats.org/officeDocument/2006/relationships/image" Target="media/image5.jpeg"/><Relationship Id="rId27" Type="http://schemas.openxmlformats.org/officeDocument/2006/relationships/hyperlink" Target="http://www.linkedin.com/company/international-road-transport-union-ir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onotype Sor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2F75B3"/>
    <w:rsid w:val="00312496"/>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D43B7"/>
    <w:rsid w:val="00AE0086"/>
    <w:rsid w:val="00AF01AB"/>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4482C"/>
    <w:rsid w:val="00D555B4"/>
    <w:rsid w:val="00D67F19"/>
    <w:rsid w:val="00D862A2"/>
    <w:rsid w:val="00D953A5"/>
    <w:rsid w:val="00DA0D4E"/>
    <w:rsid w:val="00DA46BD"/>
    <w:rsid w:val="00DB668B"/>
    <w:rsid w:val="00DB6772"/>
    <w:rsid w:val="00DC1017"/>
    <w:rsid w:val="00DC281F"/>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1892</documentId>
    <documentAuthor>JEB</documentAuthor>
    <documentLocation>Geneva</documentLocation>
    <documentDate>2013-09-05T12:00:00</documentDate>
    <documentSubject>IRU calls for multi-modal cooperation on passenger terminals to ensure sustainable mobility</documentSubject>
    <documentSummary>The Smart Move Workshop on Passenger Transport Terminals held in Estonia today, stressed the need for bus and coach operators to be given free access to other transport modes’ terminals in order to provide seamless multi-modal sustainable travel services to customers.</documentSummary>
    <pressReleaseNumber>1171</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2013-09-06T07:37:00Z</dcterms:created>
  <dcterms:modified xsi:type="dcterms:W3CDTF">2013-09-06T07:37:00Z</dcterms:modified>
</cp:coreProperties>
</file>